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left="2100" w:firstLine="420"/>
        <w:rPr>
          <w:rFonts w:ascii="Times New Roman" w:hAnsi="Times New Roman" w:eastAsia="宋体" w:cs="Times New Roman"/>
          <w:b/>
          <w:kern w:val="44"/>
          <w:sz w:val="44"/>
          <w:szCs w:val="28"/>
        </w:rPr>
      </w:pPr>
      <w:bookmarkStart w:id="0" w:name="_Toc26982"/>
      <w:bookmarkStart w:id="1" w:name="_Toc29520"/>
      <w:bookmarkStart w:id="2" w:name="_Toc8357"/>
      <w:bookmarkStart w:id="3" w:name="_Toc14291"/>
      <w:bookmarkStart w:id="4" w:name="_Toc2717"/>
    </w:p>
    <w:p>
      <w:pPr>
        <w:spacing w:line="360" w:lineRule="auto"/>
        <w:jc w:val="center"/>
        <w:rPr>
          <w:rFonts w:ascii="Times New Roman" w:hAnsi="Times New Roman" w:eastAsia="宋体" w:cs="Times New Roman"/>
          <w:b/>
          <w:kern w:val="44"/>
          <w:sz w:val="36"/>
          <w:szCs w:val="36"/>
        </w:rPr>
      </w:pPr>
      <w:r>
        <w:rPr>
          <w:rFonts w:hint="eastAsia" w:ascii="Times New Roman" w:hAnsi="Times New Roman" w:eastAsia="宋体" w:cs="Times New Roman"/>
          <w:b/>
          <w:kern w:val="44"/>
          <w:sz w:val="36"/>
          <w:szCs w:val="36"/>
          <w:lang w:val="en-US" w:eastAsia="zh-CN"/>
        </w:rPr>
        <w:t>PCIe-PN使用</w:t>
      </w:r>
      <w:r>
        <w:rPr>
          <w:rFonts w:hint="eastAsia" w:ascii="Times New Roman" w:hAnsi="Times New Roman" w:eastAsia="宋体" w:cs="Times New Roman"/>
          <w:b/>
          <w:kern w:val="44"/>
          <w:sz w:val="36"/>
          <w:szCs w:val="36"/>
        </w:rPr>
        <w:t>说明书</w:t>
      </w:r>
    </w:p>
    <w:p>
      <w:pPr>
        <w:spacing w:line="360" w:lineRule="auto"/>
        <w:jc w:val="center"/>
        <w:rPr>
          <w:rFonts w:hint="eastAsia"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line="360" w:lineRule="auto"/>
        <w:jc w:val="center"/>
        <w:rPr>
          <w:rFonts w:hint="default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</w:rPr>
        <w:t>型号：</w:t>
      </w: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>SG-PCIe-PN-200S</w:t>
      </w:r>
    </w:p>
    <w:p>
      <w:pPr>
        <w:spacing w:line="360" w:lineRule="auto"/>
        <w:jc w:val="both"/>
        <w:rPr>
          <w:rFonts w:hint="default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 xml:space="preserve">  </w:t>
      </w:r>
    </w:p>
    <w:p>
      <w:pPr>
        <w:jc w:val="both"/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eastAsia="zh-CN"/>
        </w:rPr>
      </w:pP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val="en-US" w:eastAsia="zh-CN"/>
        </w:rPr>
        <w:t xml:space="preserve">           </w:t>
      </w:r>
      <w:r>
        <w:rPr>
          <w:rFonts w:hint="eastAsia" w:ascii="Times New Roman" w:hAnsi="Times New Roman" w:eastAsia="宋体" w:cs="Times New Roman"/>
          <w:b/>
          <w:kern w:val="44"/>
          <w:sz w:val="28"/>
          <w:szCs w:val="28"/>
          <w:lang w:eastAsia="zh-CN"/>
        </w:rPr>
        <w:drawing>
          <wp:inline distT="0" distB="0" distL="114300" distR="114300">
            <wp:extent cx="4928870" cy="3244215"/>
            <wp:effectExtent l="0" t="0" r="0" b="0"/>
            <wp:docPr id="1" name="图片 1" descr="微信图片_20260122170249_655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60122170249_655_2"/>
                    <pic:cNvPicPr>
                      <a:picLocks noChangeAspect="1"/>
                    </pic:cNvPicPr>
                  </pic:nvPicPr>
                  <pic:blipFill>
                    <a:blip r:embed="rId6"/>
                    <a:srcRect t="18846" r="11342" b="22798"/>
                    <a:stretch>
                      <a:fillRect/>
                    </a:stretch>
                  </pic:blipFill>
                  <pic:spPr>
                    <a:xfrm>
                      <a:off x="0" y="0"/>
                      <a:ext cx="4928870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line="500" w:lineRule="exact"/>
        <w:rPr>
          <w:rFonts w:ascii="Times New Roman" w:hAnsi="Times New Roman" w:eastAsia="宋体" w:cs="Times New Roman"/>
          <w:b/>
          <w:kern w:val="44"/>
          <w:sz w:val="28"/>
          <w:szCs w:val="28"/>
        </w:rPr>
      </w:pPr>
    </w:p>
    <w:p>
      <w:pPr>
        <w:spacing w:before="50" w:line="500" w:lineRule="exact"/>
        <w:ind w:left="1474" w:right="1495"/>
        <w:jc w:val="center"/>
        <w:rPr>
          <w:sz w:val="36"/>
          <w:szCs w:val="22"/>
        </w:rPr>
      </w:pPr>
      <w:r>
        <w:rPr>
          <w:rFonts w:hint="eastAsia"/>
          <w:sz w:val="36"/>
          <w:szCs w:val="22"/>
        </w:rPr>
        <w:t>天津滨海新区三格电子科技有限公司</w:t>
      </w:r>
    </w:p>
    <w:p>
      <w:pPr>
        <w:spacing w:before="187" w:line="500" w:lineRule="exact"/>
        <w:ind w:left="1474" w:right="1485"/>
        <w:jc w:val="center"/>
        <w:rPr>
          <w:rFonts w:ascii="Times New Roman"/>
          <w:sz w:val="36"/>
          <w:szCs w:val="22"/>
        </w:rPr>
        <w:sectPr>
          <w:headerReference r:id="rId3" w:type="default"/>
          <w:footerReference r:id="rId4" w:type="default"/>
          <w:type w:val="continuous"/>
          <w:pgSz w:w="11910" w:h="16840"/>
          <w:pgMar w:top="1420" w:right="1560" w:bottom="1160" w:left="1580" w:header="877" w:footer="97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start="1"/>
          <w:cols w:space="720" w:num="1"/>
        </w:sectPr>
      </w:pPr>
      <w:r>
        <w:fldChar w:fldCharType="begin"/>
      </w:r>
      <w:r>
        <w:instrText xml:space="preserve"> HYPERLINK "http://www.tj-sange.com/" \h </w:instrText>
      </w:r>
      <w:r>
        <w:fldChar w:fldCharType="separate"/>
      </w:r>
      <w:r>
        <w:rPr>
          <w:rFonts w:ascii="Times New Roman"/>
          <w:sz w:val="36"/>
          <w:szCs w:val="22"/>
        </w:rPr>
        <w:t>www.tj-sange.com</w:t>
      </w:r>
      <w:r>
        <w:rPr>
          <w:rFonts w:ascii="Times New Roman"/>
          <w:sz w:val="36"/>
          <w:szCs w:val="22"/>
        </w:rPr>
        <w:fldChar w:fldCharType="end"/>
      </w:r>
    </w:p>
    <w:p>
      <w:pPr>
        <w:pStyle w:val="2"/>
        <w:spacing w:before="0" w:after="0" w:line="360" w:lineRule="auto"/>
        <w:ind w:firstLine="420"/>
        <w:rPr>
          <w:rFonts w:ascii="Times New Roman" w:hAnsi="Times New Roman" w:eastAsia="宋体" w:cs="Times New Roman"/>
          <w:sz w:val="28"/>
          <w:szCs w:val="28"/>
        </w:rPr>
      </w:pPr>
      <w:bookmarkStart w:id="5" w:name="_Toc1823003670"/>
      <w:r>
        <w:rPr>
          <w:rFonts w:hint="eastAsia" w:ascii="Times New Roman" w:hAnsi="Times New Roman" w:eastAsia="宋体" w:cs="Times New Roman"/>
          <w:sz w:val="28"/>
          <w:szCs w:val="28"/>
        </w:rPr>
        <w:t>版本信息</w:t>
      </w:r>
      <w:bookmarkEnd w:id="0"/>
      <w:bookmarkEnd w:id="1"/>
      <w:bookmarkEnd w:id="2"/>
      <w:bookmarkEnd w:id="5"/>
    </w:p>
    <w:tbl>
      <w:tblPr>
        <w:tblStyle w:val="13"/>
        <w:tblW w:w="750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7"/>
        <w:gridCol w:w="1560"/>
        <w:gridCol w:w="2519"/>
        <w:gridCol w:w="189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日期</w:t>
            </w:r>
          </w:p>
        </w:tc>
        <w:tc>
          <w:tcPr>
            <w:tcW w:w="1560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版本号</w:t>
            </w:r>
          </w:p>
        </w:tc>
        <w:tc>
          <w:tcPr>
            <w:tcW w:w="2519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修改内容</w:t>
            </w:r>
          </w:p>
        </w:tc>
        <w:tc>
          <w:tcPr>
            <w:tcW w:w="1891" w:type="dxa"/>
            <w:shd w:val="clear" w:color="auto" w:fill="5B9BD5" w:themeFill="accent1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202</w:t>
            </w:r>
            <w:r>
              <w:rPr>
                <w:rFonts w:hint="eastAsia" w:ascii="Times New Roman" w:hAnsi="Times New Roman" w:eastAsia="宋体"/>
                <w:sz w:val="24"/>
                <w:lang w:val="en-US" w:eastAsia="zh-CN"/>
              </w:rPr>
              <w:t>6</w:t>
            </w:r>
            <w:r>
              <w:rPr>
                <w:rFonts w:hint="eastAsia" w:ascii="Times New Roman" w:hAnsi="Times New Roman" w:eastAsia="宋体"/>
                <w:sz w:val="24"/>
              </w:rPr>
              <w:t>/</w:t>
            </w:r>
            <w:r>
              <w:rPr>
                <w:rFonts w:hint="eastAsia" w:ascii="Times New Roman" w:hAnsi="Times New Roman" w:eastAsia="宋体"/>
                <w:sz w:val="24"/>
                <w:lang w:val="en-US" w:eastAsia="zh-CN"/>
              </w:rPr>
              <w:t>01/07</w:t>
            </w:r>
          </w:p>
        </w:tc>
        <w:tc>
          <w:tcPr>
            <w:tcW w:w="1560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v1.0.0</w:t>
            </w:r>
          </w:p>
        </w:tc>
        <w:tc>
          <w:tcPr>
            <w:tcW w:w="2519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建立</w:t>
            </w: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537" w:type="dxa"/>
            <w:vAlign w:val="center"/>
          </w:tcPr>
          <w:p>
            <w:pPr>
              <w:spacing w:line="240" w:lineRule="auto"/>
              <w:jc w:val="center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</w:p>
        </w:tc>
        <w:tc>
          <w:tcPr>
            <w:tcW w:w="1560" w:type="dxa"/>
            <w:vAlign w:val="center"/>
          </w:tcPr>
          <w:p>
            <w:pPr>
              <w:spacing w:line="240" w:lineRule="auto"/>
              <w:jc w:val="center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</w:p>
        </w:tc>
        <w:tc>
          <w:tcPr>
            <w:tcW w:w="2519" w:type="dxa"/>
          </w:tcPr>
          <w:p>
            <w:pPr>
              <w:spacing w:line="240" w:lineRule="auto"/>
              <w:rPr>
                <w:rFonts w:hint="default" w:ascii="Times New Roman" w:hAnsi="Times New Roman" w:eastAsia="宋体"/>
                <w:sz w:val="24"/>
                <w:lang w:val="en-US" w:eastAsia="zh-CN"/>
              </w:rPr>
            </w:pP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560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2519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37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560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2519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  <w:tc>
          <w:tcPr>
            <w:tcW w:w="1891" w:type="dxa"/>
          </w:tcPr>
          <w:p>
            <w:pPr>
              <w:spacing w:line="360" w:lineRule="auto"/>
              <w:rPr>
                <w:rFonts w:ascii="Times New Roman" w:hAnsi="Times New Roman" w:eastAsia="宋体"/>
                <w:sz w:val="24"/>
              </w:rPr>
            </w:pPr>
          </w:p>
        </w:tc>
      </w:tr>
    </w:tbl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spacing w:line="360" w:lineRule="auto"/>
        <w:rPr>
          <w:rFonts w:ascii="Times New Roman" w:hAnsi="Times New Roman" w:eastAsia="宋体"/>
        </w:rPr>
      </w:pPr>
    </w:p>
    <w:p>
      <w:pPr>
        <w:pStyle w:val="2"/>
        <w:spacing w:before="0" w:after="0" w:line="360" w:lineRule="auto"/>
        <w:jc w:val="center"/>
        <w:rPr>
          <w:rFonts w:ascii="Times New Roman" w:hAnsi="Times New Roman" w:eastAsia="宋体" w:cs="Times New Roman"/>
          <w:sz w:val="32"/>
          <w:szCs w:val="32"/>
        </w:rPr>
      </w:pPr>
      <w:bookmarkStart w:id="6" w:name="_Toc21852"/>
      <w:bookmarkStart w:id="7" w:name="_Toc649604405"/>
      <w:bookmarkStart w:id="8" w:name="_Toc27764"/>
      <w:bookmarkStart w:id="9" w:name="_Toc26367"/>
      <w:r>
        <w:rPr>
          <w:rFonts w:hint="eastAsia" w:ascii="Times New Roman" w:hAnsi="Times New Roman" w:eastAsia="宋体" w:cs="Times New Roman"/>
          <w:sz w:val="32"/>
          <w:szCs w:val="32"/>
        </w:rPr>
        <w:t>目录</w:t>
      </w:r>
      <w:bookmarkEnd w:id="6"/>
      <w:bookmarkEnd w:id="7"/>
      <w:bookmarkEnd w:id="8"/>
      <w:bookmarkEnd w:id="9"/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  <w:sz w:val="24"/>
        </w:rPr>
        <w:fldChar w:fldCharType="begin"/>
      </w:r>
      <w:r>
        <w:rPr>
          <w:rFonts w:hint="eastAsia" w:ascii="Times New Roman" w:hAnsi="Times New Roman" w:eastAsia="宋体"/>
          <w:sz w:val="24"/>
        </w:rPr>
        <w:instrText xml:space="preserve">TOC \o "1-3" \h \u </w:instrText>
      </w:r>
      <w:r>
        <w:rPr>
          <w:rFonts w:hint="eastAsia" w:ascii="Times New Roman" w:hAnsi="Times New Roman" w:eastAsia="宋体"/>
          <w:sz w:val="24"/>
        </w:rPr>
        <w:fldChar w:fldCharType="separate"/>
      </w: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_Toc1823003670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28"/>
        </w:rPr>
        <w:t>版本信息</w:t>
      </w:r>
      <w:r>
        <w:tab/>
      </w:r>
      <w:r>
        <w:fldChar w:fldCharType="begin"/>
      </w:r>
      <w:r>
        <w:instrText xml:space="preserve"> PAGEREF _Toc1823003670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_Toc649604405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目录</w:t>
      </w:r>
      <w:r>
        <w:tab/>
      </w:r>
      <w:r>
        <w:fldChar w:fldCharType="begin"/>
      </w:r>
      <w:r>
        <w:instrText xml:space="preserve"> PAGEREF _Toc649604405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_Toc72159164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一、功能</w:t>
      </w:r>
      <w:r>
        <w:rPr>
          <w:rFonts w:ascii="Times New Roman" w:hAnsi="Times New Roman" w:eastAsia="宋体" w:cs="Times New Roman"/>
          <w:szCs w:val="32"/>
        </w:rPr>
        <w:t>概述</w:t>
      </w:r>
      <w:r>
        <w:tab/>
      </w:r>
      <w:r>
        <w:fldChar w:fldCharType="begin"/>
      </w:r>
      <w:r>
        <w:instrText xml:space="preserve"> PAGEREF _Toc72159164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_Toc1045566803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</w:rPr>
        <w:t>1.1快速了解</w:t>
      </w:r>
      <w:r>
        <w:tab/>
      </w:r>
      <w:r>
        <w:fldChar w:fldCharType="begin"/>
      </w:r>
      <w:r>
        <w:instrText xml:space="preserve"> PAGEREF _Toc1045566803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_Toc513896715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28"/>
        </w:rPr>
        <w:t>1.2 使用场景</w:t>
      </w:r>
      <w:r>
        <w:tab/>
      </w:r>
      <w:r>
        <w:fldChar w:fldCharType="begin"/>
      </w:r>
      <w:r>
        <w:instrText xml:space="preserve"> PAGEREF _Toc513896715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_Toc257195290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Times New Roman"/>
          <w:szCs w:val="32"/>
        </w:rPr>
        <w:t>二、硬件参数</w:t>
      </w:r>
      <w:r>
        <w:tab/>
      </w:r>
      <w:r>
        <w:fldChar w:fldCharType="begin"/>
      </w:r>
      <w:r>
        <w:instrText xml:space="preserve"> PAGEREF _Toc257195290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_Toc1318682860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theme="majorEastAsia"/>
          <w:szCs w:val="28"/>
        </w:rPr>
        <w:t>2.1 产品外观</w:t>
      </w:r>
      <w:r>
        <w:rPr>
          <w:rFonts w:hint="eastAsia" w:ascii="Times New Roman" w:hAnsi="Times New Roman" w:eastAsia="宋体" w:cstheme="majorEastAsia"/>
          <w:szCs w:val="28"/>
          <w:lang w:val="en-US" w:eastAsia="zh-CN"/>
        </w:rPr>
        <w:t>及参数</w:t>
      </w:r>
      <w:r>
        <w:tab/>
      </w:r>
      <w:r>
        <w:fldChar w:fldCharType="begin"/>
      </w:r>
      <w:r>
        <w:instrText xml:space="preserve"> PAGEREF _Toc1318682860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_Toc1152170761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 w:cs="宋体"/>
          <w:szCs w:val="28"/>
        </w:rPr>
        <w:t>2.2 硬件说明</w:t>
      </w:r>
      <w:r>
        <w:tab/>
      </w:r>
      <w:r>
        <w:fldChar w:fldCharType="begin"/>
      </w:r>
      <w:r>
        <w:instrText xml:space="preserve"> PAGEREF _Toc1152170761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_Toc1673431359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2.2.1硬件特性</w:t>
      </w:r>
      <w:r>
        <w:tab/>
      </w:r>
      <w:r>
        <w:fldChar w:fldCharType="begin"/>
      </w:r>
      <w:r>
        <w:instrText xml:space="preserve"> PAGEREF _Toc1673431359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_Toc1630123171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2.2.2</w:t>
      </w:r>
      <w:r>
        <w:rPr>
          <w:rFonts w:hint="eastAsia" w:ascii="Times New Roman" w:hAnsi="Times New Roman" w:eastAsia="宋体"/>
          <w:lang w:val="en-US" w:eastAsia="zh-CN"/>
        </w:rPr>
        <w:t xml:space="preserve"> RJ45接口</w:t>
      </w:r>
      <w:r>
        <w:tab/>
      </w:r>
      <w:r>
        <w:fldChar w:fldCharType="begin"/>
      </w:r>
      <w:r>
        <w:instrText xml:space="preserve"> PAGEREF _Toc1630123171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_Toc1815146837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2.2.3</w:t>
      </w:r>
      <w:r>
        <w:rPr>
          <w:rFonts w:hint="eastAsia" w:ascii="Times New Roman" w:hAnsi="Times New Roman" w:eastAsia="宋体"/>
          <w:lang w:val="en-US" w:eastAsia="zh-CN"/>
        </w:rPr>
        <w:t xml:space="preserve"> 拨码开关</w:t>
      </w:r>
      <w:r>
        <w:tab/>
      </w:r>
      <w:r>
        <w:fldChar w:fldCharType="begin"/>
      </w:r>
      <w:r>
        <w:instrText xml:space="preserve"> PAGEREF _Toc1815146837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_Toc1888245730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</w:rPr>
        <w:t xml:space="preserve">2.3 </w:t>
      </w:r>
      <w:r>
        <w:rPr>
          <w:rFonts w:hint="eastAsia" w:ascii="Times New Roman" w:hAnsi="Times New Roman" w:eastAsia="宋体"/>
          <w:szCs w:val="28"/>
          <w:lang w:val="en-US" w:eastAsia="zh-CN"/>
        </w:rPr>
        <w:t>板卡安装</w:t>
      </w:r>
      <w:r>
        <w:tab/>
      </w:r>
      <w:r>
        <w:fldChar w:fldCharType="begin"/>
      </w:r>
      <w:r>
        <w:instrText xml:space="preserve"> PAGEREF _Toc1888245730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_Toc1864399542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</w:t>
      </w:r>
      <w:r>
        <w:rPr>
          <w:rFonts w:hint="eastAsia" w:ascii="Times New Roman" w:hAnsi="Times New Roman" w:eastAsia="宋体"/>
          <w:lang w:val="en-US" w:eastAsia="zh-CN"/>
        </w:rPr>
        <w:t>3</w:t>
      </w:r>
      <w:r>
        <w:rPr>
          <w:rFonts w:hint="eastAsia" w:ascii="Times New Roman" w:hAnsi="Times New Roman" w:eastAsia="宋体"/>
        </w:rPr>
        <w:t>.</w:t>
      </w:r>
      <w:r>
        <w:rPr>
          <w:rFonts w:hint="eastAsia" w:ascii="Times New Roman" w:hAnsi="Times New Roman" w:eastAsia="宋体"/>
          <w:lang w:val="en-US" w:eastAsia="zh-CN"/>
        </w:rPr>
        <w:t>1 注意事项</w:t>
      </w:r>
      <w:r>
        <w:tab/>
      </w:r>
      <w:r>
        <w:fldChar w:fldCharType="begin"/>
      </w:r>
      <w:r>
        <w:instrText xml:space="preserve"> PAGEREF _Toc1864399542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_Toc2075524572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</w:t>
      </w:r>
      <w:r>
        <w:rPr>
          <w:rFonts w:hint="eastAsia" w:ascii="Times New Roman" w:hAnsi="Times New Roman" w:eastAsia="宋体"/>
          <w:lang w:val="en-US" w:eastAsia="zh-CN"/>
        </w:rPr>
        <w:t>3</w:t>
      </w:r>
      <w:r>
        <w:rPr>
          <w:rFonts w:hint="eastAsia" w:ascii="Times New Roman" w:hAnsi="Times New Roman" w:eastAsia="宋体"/>
        </w:rPr>
        <w:t>.</w:t>
      </w:r>
      <w:r>
        <w:rPr>
          <w:rFonts w:hint="eastAsia" w:ascii="Times New Roman" w:hAnsi="Times New Roman" w:eastAsia="宋体"/>
          <w:lang w:val="en-US" w:eastAsia="zh-CN"/>
        </w:rPr>
        <w:t>2 驱动安装</w:t>
      </w:r>
      <w:r>
        <w:tab/>
      </w:r>
      <w:r>
        <w:fldChar w:fldCharType="begin"/>
      </w:r>
      <w:r>
        <w:instrText xml:space="preserve"> PAGEREF _Toc2075524572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7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_Toc1914173942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</w:rPr>
        <w:t>2.</w:t>
      </w:r>
      <w:r>
        <w:rPr>
          <w:rFonts w:hint="eastAsia" w:ascii="Times New Roman" w:hAnsi="Times New Roman" w:eastAsia="宋体"/>
          <w:lang w:val="en-US" w:eastAsia="zh-CN"/>
        </w:rPr>
        <w:t>3</w:t>
      </w:r>
      <w:r>
        <w:rPr>
          <w:rFonts w:hint="eastAsia" w:ascii="Times New Roman" w:hAnsi="Times New Roman" w:eastAsia="宋体"/>
        </w:rPr>
        <w:t>.</w:t>
      </w:r>
      <w:r>
        <w:rPr>
          <w:rFonts w:hint="eastAsia" w:ascii="Times New Roman" w:hAnsi="Times New Roman" w:eastAsia="宋体"/>
          <w:lang w:val="en-US" w:eastAsia="zh-CN"/>
        </w:rPr>
        <w:t>3 系统连接</w:t>
      </w:r>
      <w:r>
        <w:tab/>
      </w:r>
      <w:r>
        <w:fldChar w:fldCharType="begin"/>
      </w:r>
      <w:r>
        <w:instrText xml:space="preserve"> PAGEREF _Toc1914173942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_Toc1253061945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32"/>
          <w:lang w:val="en-US" w:eastAsia="zh-CN"/>
        </w:rPr>
        <w:t>三、 PCIe-PN测试软件</w:t>
      </w:r>
      <w:r>
        <w:tab/>
      </w:r>
      <w:r>
        <w:fldChar w:fldCharType="begin"/>
      </w:r>
      <w:r>
        <w:instrText xml:space="preserve"> PAGEREF _Toc1253061945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_Toc1711471024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3</w:t>
      </w:r>
      <w:r>
        <w:rPr>
          <w:rFonts w:hint="eastAsia" w:ascii="Times New Roman" w:hAnsi="Times New Roman" w:eastAsia="宋体"/>
          <w:szCs w:val="28"/>
        </w:rPr>
        <w:t>.</w:t>
      </w:r>
      <w:r>
        <w:rPr>
          <w:rFonts w:hint="eastAsia" w:ascii="Times New Roman" w:hAnsi="Times New Roman" w:eastAsia="宋体"/>
          <w:szCs w:val="28"/>
          <w:lang w:val="en-US" w:eastAsia="zh-CN"/>
        </w:rPr>
        <w:t>1</w:t>
      </w:r>
      <w:r>
        <w:rPr>
          <w:rFonts w:hint="eastAsia" w:ascii="Times New Roman" w:hAnsi="Times New Roman" w:eastAsia="宋体"/>
          <w:szCs w:val="28"/>
        </w:rPr>
        <w:t xml:space="preserve"> </w:t>
      </w:r>
      <w:r>
        <w:rPr>
          <w:rFonts w:hint="eastAsia" w:ascii="Times New Roman" w:hAnsi="Times New Roman" w:eastAsia="宋体"/>
          <w:szCs w:val="28"/>
          <w:lang w:val="en-US" w:eastAsia="zh-CN"/>
        </w:rPr>
        <w:t>软件界面</w:t>
      </w:r>
      <w:r>
        <w:tab/>
      </w:r>
      <w:r>
        <w:fldChar w:fldCharType="begin"/>
      </w:r>
      <w:r>
        <w:instrText xml:space="preserve"> PAGEREF _Toc1711471024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1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_Toc1313257275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28"/>
          <w:lang w:val="en-US" w:eastAsia="zh-CN"/>
        </w:rPr>
        <w:t>3</w:t>
      </w:r>
      <w:r>
        <w:rPr>
          <w:rFonts w:hint="eastAsia" w:ascii="Times New Roman" w:hAnsi="Times New Roman" w:eastAsia="宋体"/>
          <w:szCs w:val="28"/>
        </w:rPr>
        <w:t>.</w:t>
      </w:r>
      <w:r>
        <w:rPr>
          <w:rFonts w:hint="eastAsia" w:ascii="Times New Roman" w:hAnsi="Times New Roman" w:eastAsia="宋体"/>
          <w:szCs w:val="28"/>
          <w:lang w:val="en-US" w:eastAsia="zh-CN"/>
        </w:rPr>
        <w:t>2</w:t>
      </w:r>
      <w:r>
        <w:rPr>
          <w:rFonts w:hint="eastAsia" w:ascii="Times New Roman" w:hAnsi="Times New Roman" w:eastAsia="宋体"/>
          <w:szCs w:val="28"/>
        </w:rPr>
        <w:t xml:space="preserve"> </w:t>
      </w:r>
      <w:r>
        <w:rPr>
          <w:rFonts w:hint="eastAsia" w:ascii="Times New Roman" w:hAnsi="Times New Roman" w:eastAsia="宋体"/>
          <w:szCs w:val="28"/>
          <w:lang w:eastAsia="zh-CN"/>
        </w:rPr>
        <w:t>设备组态</w:t>
      </w:r>
      <w:r>
        <w:tab/>
      </w:r>
      <w:r>
        <w:fldChar w:fldCharType="begin"/>
      </w:r>
      <w:r>
        <w:instrText xml:space="preserve"> PAGEREF _Toc1313257275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pStyle w:val="10"/>
        <w:tabs>
          <w:tab w:val="right" w:leader="dot" w:pos="8306"/>
        </w:tabs>
      </w:pPr>
      <w:r>
        <w:rPr>
          <w:rFonts w:hint="eastAsia" w:ascii="Times New Roman" w:hAnsi="Times New Roman" w:eastAsia="宋体"/>
        </w:rPr>
        <w:fldChar w:fldCharType="begin"/>
      </w:r>
      <w:r>
        <w:rPr>
          <w:rFonts w:hint="eastAsia" w:ascii="Times New Roman" w:hAnsi="Times New Roman" w:eastAsia="宋体"/>
        </w:rPr>
        <w:instrText xml:space="preserve"> HYPERLINK \l _Toc1965190226 </w:instrText>
      </w:r>
      <w:r>
        <w:rPr>
          <w:rFonts w:hint="eastAsia" w:ascii="Times New Roman" w:hAnsi="Times New Roman" w:eastAsia="宋体"/>
        </w:rPr>
        <w:fldChar w:fldCharType="separate"/>
      </w:r>
      <w:r>
        <w:rPr>
          <w:rFonts w:hint="eastAsia" w:ascii="Times New Roman" w:hAnsi="Times New Roman" w:eastAsia="宋体"/>
          <w:szCs w:val="32"/>
          <w:lang w:val="en-US" w:eastAsia="zh-CN"/>
        </w:rPr>
        <w:t>四、售后及联系方式</w:t>
      </w:r>
      <w:r>
        <w:tab/>
      </w:r>
      <w:r>
        <w:fldChar w:fldCharType="begin"/>
      </w:r>
      <w:r>
        <w:instrText xml:space="preserve"> PAGEREF _Toc1965190226 \h </w:instrText>
      </w:r>
      <w:r>
        <w:fldChar w:fldCharType="separate"/>
      </w:r>
      <w:r>
        <w:t>14</w:t>
      </w:r>
      <w:r>
        <w:fldChar w:fldCharType="end"/>
      </w:r>
      <w:r>
        <w:rPr>
          <w:rFonts w:hint="eastAsia" w:ascii="Times New Roman" w:hAnsi="Times New Roman" w:eastAsia="宋体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  <w:r>
        <w:rPr>
          <w:rFonts w:hint="eastAsia" w:ascii="Times New Roman" w:hAnsi="Times New Roman" w:eastAsia="宋体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宋体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ascii="Times New Roman" w:hAnsi="Times New Roman" w:eastAsia="宋体" w:cs="Times New Roman"/>
          <w:sz w:val="32"/>
          <w:szCs w:val="32"/>
        </w:rPr>
      </w:pPr>
      <w:bookmarkStart w:id="10" w:name="_Toc17245"/>
      <w:bookmarkStart w:id="11" w:name="_Toc29115"/>
      <w:bookmarkStart w:id="12" w:name="_Toc72159164"/>
      <w:r>
        <w:rPr>
          <w:rFonts w:hint="eastAsia" w:ascii="Times New Roman" w:hAnsi="Times New Roman" w:eastAsia="宋体" w:cs="Times New Roman"/>
          <w:sz w:val="32"/>
          <w:szCs w:val="32"/>
        </w:rPr>
        <w:t>一、功能</w:t>
      </w:r>
      <w:r>
        <w:rPr>
          <w:rFonts w:ascii="Times New Roman" w:hAnsi="Times New Roman" w:eastAsia="宋体" w:cs="Times New Roman"/>
          <w:sz w:val="32"/>
          <w:szCs w:val="32"/>
        </w:rPr>
        <w:t>概述</w:t>
      </w:r>
      <w:bookmarkEnd w:id="3"/>
      <w:bookmarkEnd w:id="4"/>
      <w:bookmarkEnd w:id="10"/>
      <w:bookmarkEnd w:id="11"/>
      <w:bookmarkEnd w:id="12"/>
    </w:p>
    <w:p>
      <w:pPr>
        <w:pStyle w:val="3"/>
        <w:spacing w:before="50" w:after="50" w:line="500" w:lineRule="exact"/>
        <w:rPr>
          <w:rFonts w:ascii="Times New Roman" w:hAnsi="Times New Roman" w:eastAsia="宋体"/>
          <w:sz w:val="28"/>
          <w:szCs w:val="28"/>
        </w:rPr>
      </w:pPr>
      <w:bookmarkStart w:id="13" w:name="_Toc1045566803"/>
      <w:r>
        <w:rPr>
          <w:rFonts w:hint="eastAsia" w:ascii="Times New Roman" w:hAnsi="Times New Roman" w:eastAsia="宋体"/>
          <w:sz w:val="28"/>
          <w:szCs w:val="28"/>
        </w:rPr>
        <w:t>1.1快速了解</w:t>
      </w:r>
      <w:bookmarkEnd w:id="13"/>
    </w:p>
    <w:p>
      <w:pPr>
        <w:spacing w:after="120" w:afterLines="50" w:line="500" w:lineRule="exact"/>
        <w:ind w:firstLine="420" w:firstLineChars="200"/>
        <w:rPr>
          <w:rFonts w:hint="eastAsia" w:ascii="Times New Roman" w:hAnsi="Times New Roman" w:eastAsia="宋体" w:cs="Times New Roman"/>
          <w:lang w:val="en-US" w:eastAsia="zh-CN"/>
        </w:rPr>
      </w:pPr>
      <w:bookmarkStart w:id="14" w:name="_Toc27681"/>
      <w:bookmarkStart w:id="15" w:name="_Toc7646"/>
      <w:r>
        <w:rPr>
          <w:rFonts w:hint="eastAsia" w:ascii="Times New Roman" w:hAnsi="Times New Roman" w:eastAsia="宋体" w:cs="Times New Roman"/>
          <w:lang w:val="en-US" w:eastAsia="zh-CN"/>
        </w:rPr>
        <w:t>SG-PCIE-PN-200S是一款高性能的PROFINET从站接口卡，使用PC机通过PCIe接口连接至PROFINET网络，构成PROFINET控制节点。集成两路RJ45接口，具备实时交换功能。</w:t>
      </w:r>
    </w:p>
    <w:p>
      <w:pPr>
        <w:spacing w:after="120" w:afterLines="50" w:line="500" w:lineRule="exact"/>
        <w:ind w:firstLine="420" w:firstLineChars="200"/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SG-PCIE-PN-200S接口卡是PROFINET网络监控、数据采集一体的高性能采集卡，自带隔离模块，保证板卡安全、稳定运行。支持Windows、Linux下进行开发，提供Demo示例及C#测试上位机源码。</w:t>
      </w:r>
    </w:p>
    <w:bookmarkEnd w:id="14"/>
    <w:bookmarkEnd w:id="15"/>
    <w:p>
      <w:pPr>
        <w:pStyle w:val="3"/>
        <w:spacing w:before="50" w:after="50" w:line="500" w:lineRule="exact"/>
        <w:rPr>
          <w:rFonts w:hint="eastAsia"/>
        </w:rPr>
      </w:pPr>
      <w:bookmarkStart w:id="16" w:name="_Toc513896715"/>
      <w:r>
        <w:rPr>
          <w:rFonts w:hint="eastAsia" w:ascii="Times New Roman" w:hAnsi="Times New Roman" w:eastAsia="宋体" w:cs="Times New Roman"/>
          <w:sz w:val="28"/>
          <w:szCs w:val="28"/>
        </w:rPr>
        <w:t>1.2 使用场景</w:t>
      </w:r>
      <w:bookmarkEnd w:id="16"/>
    </w:p>
    <w:p>
      <w:pPr>
        <w:widowControl/>
        <w:spacing w:after="120" w:afterLines="50" w:line="500" w:lineRule="exact"/>
        <w:ind w:firstLine="480" w:firstLineChars="200"/>
        <w:rPr>
          <w:rFonts w:hint="eastAsia" w:ascii="Times New Roman" w:hAnsi="Times New Roman" w:eastAsia="宋体"/>
          <w:sz w:val="24"/>
          <w:lang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工业自动化控制系统</w:t>
      </w:r>
      <w:r>
        <w:rPr>
          <w:rFonts w:hint="eastAsia" w:ascii="Times New Roman" w:hAnsi="Times New Roman" w:eastAsia="宋体"/>
          <w:sz w:val="24"/>
          <w:lang w:eastAsia="zh-CN"/>
        </w:rPr>
        <w:t>；</w:t>
      </w:r>
    </w:p>
    <w:p>
      <w:pPr>
        <w:widowControl/>
        <w:spacing w:after="120" w:afterLines="50" w:line="500" w:lineRule="exact"/>
        <w:ind w:firstLine="480" w:firstLineChars="200"/>
        <w:rPr>
          <w:rFonts w:hint="eastAsia" w:ascii="Times New Roman" w:hAnsi="Times New Roman" w:eastAsia="宋体"/>
          <w:sz w:val="24"/>
          <w:lang w:eastAsia="zh-CN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Fonts w:hint="eastAsia" w:ascii="Times New Roman" w:hAnsi="Times New Roman" w:eastAsia="宋体" w:cs="Times New Roman"/>
          <w:sz w:val="32"/>
          <w:szCs w:val="32"/>
        </w:rPr>
      </w:pPr>
      <w:bookmarkStart w:id="17" w:name="_Toc257195290"/>
      <w:r>
        <w:rPr>
          <w:rFonts w:hint="eastAsia" w:ascii="Times New Roman" w:hAnsi="Times New Roman" w:eastAsia="宋体" w:cs="Times New Roman"/>
          <w:sz w:val="32"/>
          <w:szCs w:val="32"/>
        </w:rPr>
        <w:t>二、硬件参数</w:t>
      </w:r>
      <w:bookmarkEnd w:id="17"/>
    </w:p>
    <w:p>
      <w:pPr>
        <w:pStyle w:val="3"/>
        <w:spacing w:before="50" w:after="0" w:line="500" w:lineRule="exact"/>
        <w:rPr>
          <w:rFonts w:hint="default" w:ascii="Times New Roman" w:hAnsi="Times New Roman" w:eastAsia="宋体" w:cstheme="majorEastAsia"/>
          <w:sz w:val="28"/>
          <w:szCs w:val="28"/>
          <w:lang w:val="en-US" w:eastAsia="zh-CN"/>
        </w:rPr>
      </w:pPr>
      <w:bookmarkStart w:id="18" w:name="_Toc1318682860"/>
      <w:r>
        <w:rPr>
          <w:rFonts w:hint="eastAsia" w:ascii="Times New Roman" w:hAnsi="Times New Roman" w:eastAsia="宋体" w:cstheme="majorEastAsia"/>
          <w:sz w:val="28"/>
          <w:szCs w:val="28"/>
        </w:rPr>
        <w:t>2.1 产品外观</w:t>
      </w:r>
      <w:r>
        <w:rPr>
          <w:rFonts w:hint="eastAsia" w:ascii="Times New Roman" w:hAnsi="Times New Roman" w:eastAsia="宋体" w:cstheme="majorEastAsia"/>
          <w:sz w:val="28"/>
          <w:szCs w:val="28"/>
          <w:lang w:val="en-US" w:eastAsia="zh-CN"/>
        </w:rPr>
        <w:t>及参数</w:t>
      </w:r>
      <w:bookmarkEnd w:id="18"/>
    </w:p>
    <w:p>
      <w:pPr>
        <w:spacing w:after="120" w:afterLines="50" w:line="312" w:lineRule="auto"/>
        <w:jc w:val="center"/>
        <w:rPr>
          <w:rFonts w:hint="eastAsia" w:ascii="Times New Roman" w:hAnsi="Times New Roman" w:eastAsia="宋体"/>
          <w:lang w:eastAsia="zh-CN"/>
        </w:rPr>
      </w:pPr>
      <w:r>
        <w:drawing>
          <wp:inline distT="0" distB="0" distL="114300" distR="114300">
            <wp:extent cx="5272405" cy="2976245"/>
            <wp:effectExtent l="0" t="0" r="4445" b="146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50" w:after="50" w:line="500" w:lineRule="exact"/>
        <w:rPr>
          <w:rFonts w:ascii="Times New Roman" w:hAnsi="Times New Roman" w:eastAsia="宋体" w:cs="宋体"/>
          <w:sz w:val="28"/>
          <w:szCs w:val="28"/>
        </w:rPr>
      </w:pPr>
      <w:bookmarkStart w:id="19" w:name="_Toc1152170761"/>
      <w:r>
        <w:rPr>
          <w:rFonts w:hint="eastAsia" w:ascii="Times New Roman" w:hAnsi="Times New Roman" w:eastAsia="宋体" w:cs="宋体"/>
          <w:sz w:val="28"/>
          <w:szCs w:val="28"/>
        </w:rPr>
        <w:t>2.2 硬件说明</w:t>
      </w:r>
      <w:bookmarkEnd w:id="19"/>
    </w:p>
    <w:p>
      <w:pPr>
        <w:pStyle w:val="4"/>
        <w:spacing w:before="0" w:after="0" w:line="500" w:lineRule="exact"/>
        <w:ind w:firstLine="482" w:firstLineChars="200"/>
        <w:rPr>
          <w:rFonts w:ascii="Times New Roman" w:hAnsi="Times New Roman" w:eastAsia="宋体"/>
          <w:sz w:val="24"/>
        </w:rPr>
      </w:pPr>
      <w:bookmarkStart w:id="20" w:name="_Toc1673431359"/>
      <w:r>
        <w:rPr>
          <w:rFonts w:hint="eastAsia" w:ascii="Times New Roman" w:hAnsi="Times New Roman" w:eastAsia="宋体"/>
          <w:sz w:val="24"/>
        </w:rPr>
        <w:t>2.2.1硬件特性</w:t>
      </w:r>
      <w:bookmarkEnd w:id="20"/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内部</w:t>
      </w:r>
      <w:r>
        <w:rPr>
          <w:rFonts w:hint="eastAsia" w:ascii="Times New Roman" w:hAnsi="Times New Roman" w:eastAsia="宋体"/>
          <w:sz w:val="24"/>
          <w:lang w:val="en-US" w:eastAsia="zh-CN"/>
        </w:rPr>
        <w:t>4核</w:t>
      </w:r>
      <w:r>
        <w:rPr>
          <w:rFonts w:hint="eastAsia" w:ascii="Times New Roman" w:hAnsi="Times New Roman" w:eastAsia="宋体"/>
          <w:sz w:val="24"/>
          <w:lang w:eastAsia="zh-CN"/>
        </w:rPr>
        <w:t>，</w:t>
      </w:r>
      <w:r>
        <w:rPr>
          <w:rFonts w:hint="eastAsia" w:ascii="Times New Roman" w:hAnsi="Times New Roman" w:eastAsia="宋体"/>
          <w:sz w:val="24"/>
          <w:lang w:val="en-US" w:eastAsia="zh-CN"/>
        </w:rPr>
        <w:t>2.0G高速ARM</w:t>
      </w:r>
      <w:r>
        <w:rPr>
          <w:rFonts w:hint="eastAsia" w:ascii="Times New Roman" w:hAnsi="Times New Roman" w:eastAsia="宋体"/>
          <w:sz w:val="24"/>
        </w:rPr>
        <w:t>处理器；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兼容PCI Express 3.0规范</w:t>
      </w:r>
      <w:r>
        <w:rPr>
          <w:rFonts w:ascii="Times New Roman" w:hAnsi="Times New Roman" w:eastAsia="宋体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eastAsia="zh-CN"/>
        </w:rPr>
        <w:t>集成式双端实时交换机；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76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pacing w:val="-1"/>
          <w:sz w:val="24"/>
          <w:lang w:val="en-US" w:eastAsia="zh-CN"/>
        </w:rPr>
        <w:t>支持全/半双工100Mbps数据传输速率</w:t>
      </w:r>
      <w:r>
        <w:rPr>
          <w:rFonts w:hint="eastAsia" w:ascii="Times New Roman" w:hAnsi="Times New Roman" w:eastAsia="宋体"/>
          <w:spacing w:val="-1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color w:val="auto"/>
          <w:sz w:val="24"/>
        </w:rPr>
      </w:pPr>
      <w:r>
        <w:rPr>
          <w:rFonts w:hint="eastAsia" w:ascii="Times New Roman" w:hAnsi="Times New Roman" w:eastAsia="宋体"/>
          <w:color w:val="auto"/>
          <w:sz w:val="24"/>
          <w:lang w:eastAsia="zh-CN"/>
        </w:rPr>
        <w:t>用于手动重置、重启板卡的按钮</w:t>
      </w:r>
      <w:r>
        <w:rPr>
          <w:rFonts w:hint="eastAsia" w:ascii="Times New Roman" w:hAnsi="Times New Roman" w:eastAsia="宋体"/>
          <w:color w:val="auto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color w:val="auto"/>
          <w:sz w:val="24"/>
        </w:rPr>
      </w:pPr>
      <w:r>
        <w:rPr>
          <w:rFonts w:hint="eastAsia" w:ascii="Times New Roman" w:hAnsi="Times New Roman" w:eastAsia="宋体"/>
          <w:color w:val="auto"/>
          <w:sz w:val="24"/>
          <w:lang w:eastAsia="zh-CN"/>
        </w:rPr>
        <w:t>兼容全高、半高</w:t>
      </w:r>
      <w:r>
        <w:rPr>
          <w:rFonts w:hint="eastAsia" w:ascii="Times New Roman" w:hAnsi="Times New Roman" w:eastAsia="宋体"/>
          <w:color w:val="auto"/>
          <w:sz w:val="24"/>
          <w:lang w:val="en-US" w:eastAsia="zh-CN"/>
        </w:rPr>
        <w:t>PC机箱（备注挡板类型）；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color w:val="auto"/>
          <w:sz w:val="24"/>
        </w:rPr>
      </w:pPr>
      <w:r>
        <w:rPr>
          <w:rFonts w:hint="eastAsia" w:ascii="Times New Roman" w:hAnsi="Times New Roman" w:eastAsia="宋体"/>
          <w:color w:val="auto"/>
          <w:sz w:val="24"/>
          <w:lang w:eastAsia="zh-CN"/>
        </w:rPr>
        <w:t>板卡上有</w:t>
      </w:r>
      <w:r>
        <w:rPr>
          <w:rFonts w:hint="eastAsia" w:ascii="Times New Roman" w:hAnsi="Times New Roman" w:eastAsia="宋体"/>
          <w:color w:val="auto"/>
          <w:sz w:val="24"/>
          <w:lang w:val="en-US" w:eastAsia="zh-CN"/>
        </w:rPr>
        <w:t>4个LED指示灯，用于指示错误或维护；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提供二次开发接口及简易Demo</w:t>
      </w:r>
      <w:r>
        <w:rPr>
          <w:rFonts w:hint="eastAsia" w:ascii="Times New Roman" w:hAnsi="Times New Roman" w:eastAsia="宋体"/>
          <w:sz w:val="24"/>
        </w:rPr>
        <w:t>；</w:t>
      </w:r>
    </w:p>
    <w:p>
      <w:pPr>
        <w:numPr>
          <w:ilvl w:val="0"/>
          <w:numId w:val="1"/>
        </w:numPr>
        <w:spacing w:after="120" w:afterLines="50" w:line="500" w:lineRule="exact"/>
        <w:ind w:left="0" w:firstLine="480" w:firstLineChars="20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温度： -40℃～+85</w:t>
      </w:r>
      <w:r>
        <w:rPr>
          <w:rFonts w:hint="eastAsia" w:ascii="Times New Roman" w:hAnsi="Times New Roman" w:eastAsia="宋体" w:cs="宋体"/>
          <w:sz w:val="24"/>
          <w:lang w:val="en-US" w:eastAsia="zh-CN"/>
        </w:rPr>
        <w:t>℃</w:t>
      </w:r>
      <w:r>
        <w:rPr>
          <w:rFonts w:hint="eastAsia" w:ascii="Times New Roman" w:hAnsi="Times New Roman" w:eastAsia="宋体"/>
          <w:sz w:val="24"/>
        </w:rPr>
        <w:t>；</w:t>
      </w:r>
    </w:p>
    <w:p>
      <w:pPr>
        <w:pStyle w:val="4"/>
        <w:spacing w:before="0" w:after="120" w:afterLines="50" w:line="500" w:lineRule="exact"/>
        <w:ind w:firstLine="482" w:firstLineChars="200"/>
        <w:rPr>
          <w:rFonts w:hint="default" w:ascii="Times New Roman" w:hAnsi="Times New Roman" w:eastAsia="宋体"/>
          <w:sz w:val="24"/>
          <w:lang w:val="en-US"/>
        </w:rPr>
      </w:pPr>
      <w:bookmarkStart w:id="21" w:name="_Toc1630123171"/>
      <w:r>
        <w:rPr>
          <w:rFonts w:hint="eastAsia" w:ascii="Times New Roman" w:hAnsi="Times New Roman" w:eastAsia="宋体"/>
          <w:sz w:val="24"/>
        </w:rPr>
        <w:t>2.2.2</w:t>
      </w:r>
      <w:r>
        <w:rPr>
          <w:rFonts w:hint="eastAsia" w:ascii="Times New Roman" w:hAnsi="Times New Roman" w:eastAsia="宋体"/>
          <w:sz w:val="24"/>
          <w:lang w:val="en-US" w:eastAsia="zh-CN"/>
        </w:rPr>
        <w:t xml:space="preserve"> RJ45接口</w:t>
      </w:r>
      <w:bookmarkEnd w:id="21"/>
    </w:p>
    <w:p>
      <w:pPr>
        <w:rPr>
          <w:rFonts w:hint="eastAsia" w:eastAsia="宋体"/>
          <w:b/>
          <w:bCs/>
          <w:lang w:eastAsia="zh-CN"/>
        </w:rPr>
      </w:pPr>
      <w:r>
        <w:rPr>
          <w:rFonts w:hint="eastAsia" w:eastAsia="宋体"/>
          <w:b/>
          <w:bCs/>
          <w:lang w:eastAsia="zh-CN"/>
        </w:rPr>
        <w:drawing>
          <wp:inline distT="0" distB="0" distL="114300" distR="114300">
            <wp:extent cx="5266690" cy="1595755"/>
            <wp:effectExtent l="0" t="0" r="0" b="0"/>
            <wp:docPr id="8" name="图片 8" descr="微信图片_20260122170247_654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60122170247_654_2"/>
                    <pic:cNvPicPr>
                      <a:picLocks noChangeAspect="1"/>
                    </pic:cNvPicPr>
                  </pic:nvPicPr>
                  <pic:blipFill>
                    <a:blip r:embed="rId8"/>
                    <a:srcRect t="33386" b="363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  <w:spacing w:before="120" w:beforeLines="50" w:after="120" w:afterLines="50" w:line="240" w:lineRule="auto"/>
        <w:ind w:firstLine="420"/>
        <w:rPr>
          <w:rFonts w:hint="default" w:ascii="Times New Roman" w:hAnsi="Times New Roman" w:eastAsia="宋体"/>
          <w:sz w:val="24"/>
          <w:lang w:val="en-US"/>
        </w:rPr>
      </w:pPr>
      <w:bookmarkStart w:id="22" w:name="三、设备参数设置"/>
      <w:bookmarkEnd w:id="22"/>
      <w:bookmarkStart w:id="23" w:name="2.6_产品尺寸及安装方式"/>
      <w:bookmarkEnd w:id="23"/>
      <w:bookmarkStart w:id="24" w:name="_Toc1815146837"/>
      <w:r>
        <w:rPr>
          <w:rFonts w:hint="eastAsia" w:ascii="Times New Roman" w:hAnsi="Times New Roman" w:eastAsia="宋体"/>
          <w:sz w:val="24"/>
        </w:rPr>
        <w:t>2.2.3</w:t>
      </w:r>
      <w:r>
        <w:rPr>
          <w:rFonts w:hint="eastAsia" w:ascii="Times New Roman" w:hAnsi="Times New Roman" w:eastAsia="宋体"/>
          <w:sz w:val="24"/>
          <w:lang w:val="en-US" w:eastAsia="zh-CN"/>
        </w:rPr>
        <w:t xml:space="preserve"> 拨码开关</w:t>
      </w:r>
      <w:bookmarkEnd w:id="2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firstLine="480" w:firstLineChars="200"/>
        <w:textAlignment w:val="auto"/>
        <w:rPr>
          <w:rFonts w:hint="default" w:ascii="Times New Roman" w:hAnsi="Times New Roman" w:eastAsia="宋体"/>
          <w:sz w:val="24"/>
          <w:szCs w:val="32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32"/>
          <w:lang w:val="en-US" w:eastAsia="zh-CN"/>
        </w:rPr>
        <w:t>接口卡安装有一个旋转拨码开关，正常情况拨至0即可，拨码开关位置如图所示：</w:t>
      </w:r>
    </w:p>
    <w:p>
      <w:pPr>
        <w:spacing w:after="120" w:afterLines="50"/>
        <w:ind w:firstLine="420" w:firstLineChars="200"/>
        <w:jc w:val="center"/>
        <w:rPr>
          <w:rFonts w:hint="default" w:ascii="Times New Roman" w:hAnsi="Times New Roman" w:eastAsia="宋体"/>
          <w:sz w:val="24"/>
          <w:lang w:val="en-US" w:eastAsia="zh-CN"/>
        </w:rPr>
      </w:pPr>
      <w:r>
        <w:drawing>
          <wp:inline distT="0" distB="0" distL="114300" distR="114300">
            <wp:extent cx="5269865" cy="1753870"/>
            <wp:effectExtent l="0" t="0" r="6985" b="1778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50" w:after="50" w:line="500" w:lineRule="exact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25" w:name="_Toc1888245730"/>
      <w:r>
        <w:rPr>
          <w:rFonts w:hint="eastAsia" w:ascii="Times New Roman" w:hAnsi="Times New Roman" w:eastAsia="宋体"/>
          <w:sz w:val="28"/>
          <w:szCs w:val="28"/>
        </w:rPr>
        <w:t xml:space="preserve">2.3 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板卡安装</w:t>
      </w:r>
      <w:bookmarkEnd w:id="25"/>
    </w:p>
    <w:p>
      <w:pPr>
        <w:pStyle w:val="4"/>
        <w:spacing w:before="120" w:beforeLines="50" w:after="120" w:afterLines="50" w:line="240" w:lineRule="auto"/>
        <w:ind w:firstLine="420"/>
        <w:rPr>
          <w:rFonts w:hint="eastAsia" w:ascii="Times New Roman" w:hAnsi="Times New Roman" w:eastAsia="宋体"/>
          <w:sz w:val="24"/>
          <w:lang w:val="en-US" w:eastAsia="zh-CN"/>
        </w:rPr>
      </w:pPr>
      <w:bookmarkStart w:id="26" w:name="_Toc1864399542"/>
      <w:r>
        <w:rPr>
          <w:rFonts w:hint="eastAsia" w:ascii="Times New Roman" w:hAnsi="Times New Roman" w:eastAsia="宋体"/>
          <w:sz w:val="24"/>
        </w:rPr>
        <w:t>2.</w:t>
      </w:r>
      <w:r>
        <w:rPr>
          <w:rFonts w:hint="eastAsia" w:ascii="Times New Roman" w:hAnsi="Times New Roman" w:eastAsia="宋体"/>
          <w:sz w:val="24"/>
          <w:lang w:val="en-US" w:eastAsia="zh-CN"/>
        </w:rPr>
        <w:t>3</w:t>
      </w:r>
      <w:r>
        <w:rPr>
          <w:rFonts w:hint="eastAsia" w:ascii="Times New Roman" w:hAnsi="Times New Roman" w:eastAsia="宋体"/>
          <w:sz w:val="24"/>
        </w:rPr>
        <w:t>.</w:t>
      </w:r>
      <w:r>
        <w:rPr>
          <w:rFonts w:hint="eastAsia" w:ascii="Times New Roman" w:hAnsi="Times New Roman" w:eastAsia="宋体"/>
          <w:sz w:val="24"/>
          <w:lang w:val="en-US" w:eastAsia="zh-CN"/>
        </w:rPr>
        <w:t>1 注意事项</w:t>
      </w:r>
      <w:bookmarkEnd w:id="26"/>
    </w:p>
    <w:p>
      <w:pPr>
        <w:spacing w:line="360" w:lineRule="auto"/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每台PC最多允许接入4张接口卡。</w:t>
      </w:r>
    </w:p>
    <w:p>
      <w:p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SG-PCIe-PN-200S系列接口卡属于静电敏感产品，在对接口卡进行操作时，注意采用必要的防护措施，保证接口卡及PC机不受人体静电损坏。</w:t>
      </w:r>
    </w:p>
    <w:p>
      <w:p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安装接口卡必须在PC/工控机关机断电状态下进行，同样，拆卸接口卡也需要在断电状态下进行。</w:t>
      </w:r>
    </w:p>
    <w:p>
      <w:p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安装步骤如下：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关闭计算机电源，打开计算机机箱盖；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将接口卡插入空闲的PCIe卡槽，x1、x4、x8、x16均可；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拧紧固定板卡的螺钉；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打开计算机电源，此时BIOS会自动为其分配中断和I/O地址；</w:t>
      </w:r>
    </w:p>
    <w:p>
      <w:pPr>
        <w:numPr>
          <w:ilvl w:val="0"/>
          <w:numId w:val="2"/>
        </w:numPr>
        <w:spacing w:line="360" w:lineRule="auto"/>
        <w:ind w:left="1265" w:leftChars="0" w:hanging="425" w:firstLine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安装我司官网提供资料包中驱动程序。</w:t>
      </w:r>
    </w:p>
    <w:p>
      <w:pPr>
        <w:numPr>
          <w:ilvl w:val="0"/>
          <w:numId w:val="0"/>
        </w:numPr>
        <w:spacing w:line="360" w:lineRule="auto"/>
        <w:ind w:left="840" w:leftChars="0"/>
        <w:rPr>
          <w:rFonts w:hint="default" w:ascii="Times New Roman" w:hAnsi="Times New Roman" w:eastAsia="宋体" w:cs="Times New Roman"/>
          <w:sz w:val="24"/>
          <w:lang w:val="en-US" w:eastAsia="zh-CN"/>
        </w:rPr>
      </w:pPr>
      <w:r>
        <w:drawing>
          <wp:inline distT="0" distB="0" distL="114300" distR="114300">
            <wp:extent cx="3683635" cy="2929890"/>
            <wp:effectExtent l="0" t="0" r="12065" b="381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83635" cy="292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20" w:beforeLines="50" w:after="120" w:afterLines="50" w:line="240" w:lineRule="auto"/>
        <w:ind w:firstLine="420"/>
        <w:rPr>
          <w:rFonts w:hint="eastAsia" w:ascii="Times New Roman" w:hAnsi="Times New Roman" w:eastAsia="宋体"/>
          <w:sz w:val="24"/>
          <w:lang w:val="en-US" w:eastAsia="zh-CN"/>
        </w:rPr>
      </w:pPr>
      <w:bookmarkStart w:id="27" w:name="_Toc2075524572"/>
      <w:r>
        <w:rPr>
          <w:rFonts w:hint="eastAsia" w:ascii="Times New Roman" w:hAnsi="Times New Roman" w:eastAsia="宋体"/>
          <w:sz w:val="24"/>
        </w:rPr>
        <w:t>2.</w:t>
      </w:r>
      <w:r>
        <w:rPr>
          <w:rFonts w:hint="eastAsia" w:ascii="Times New Roman" w:hAnsi="Times New Roman" w:eastAsia="宋体"/>
          <w:sz w:val="24"/>
          <w:lang w:val="en-US" w:eastAsia="zh-CN"/>
        </w:rPr>
        <w:t>3</w:t>
      </w:r>
      <w:r>
        <w:rPr>
          <w:rFonts w:hint="eastAsia" w:ascii="Times New Roman" w:hAnsi="Times New Roman" w:eastAsia="宋体"/>
          <w:sz w:val="24"/>
        </w:rPr>
        <w:t>.</w:t>
      </w:r>
      <w:r>
        <w:rPr>
          <w:rFonts w:hint="eastAsia" w:ascii="Times New Roman" w:hAnsi="Times New Roman" w:eastAsia="宋体"/>
          <w:sz w:val="24"/>
          <w:lang w:val="en-US" w:eastAsia="zh-CN"/>
        </w:rPr>
        <w:t>2 驱动安装</w:t>
      </w:r>
      <w:bookmarkEnd w:id="27"/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hint="eastAsia" w:ascii="Times New Roman" w:hAnsi="Times New Roman" w:eastAsia="宋体" w:cs="Times New Roman"/>
          <w:sz w:val="24"/>
          <w:lang w:val="en-US" w:eastAsia="zh-CN"/>
        </w:rPr>
      </w:pPr>
      <w:r>
        <w:rPr>
          <w:rFonts w:hint="eastAsia" w:ascii="Times New Roman" w:hAnsi="Times New Roman" w:eastAsia="宋体" w:cs="Times New Roman"/>
          <w:sz w:val="24"/>
          <w:lang w:val="en-US" w:eastAsia="zh-CN"/>
        </w:rPr>
        <w:t>驱动安装程序位于资料包Driver目录下，鼠标右键rc_pcie.inf文件。选择安装即可。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</w:pPr>
      <w:bookmarkStart w:id="33" w:name="_GoBack"/>
      <w:bookmarkEnd w:id="33"/>
      <w:r>
        <w:drawing>
          <wp:inline distT="0" distB="0" distL="114300" distR="114300">
            <wp:extent cx="5268595" cy="3622675"/>
            <wp:effectExtent l="0" t="0" r="8255" b="158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2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hint="default" w:ascii="Times New Roman" w:hAnsi="Times New Roman" w:eastAsia="宋体"/>
          <w:sz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弹出成功安装窗口后，打开设备管理器，查看外部接口中是否出现以下设备，若出现则接口卡正常连接到PC。此时可以通过测试软件进行测试（注：测试软件需管理员身份打开）。</w:t>
      </w:r>
    </w:p>
    <w:p>
      <w:pPr>
        <w:numPr>
          <w:ilvl w:val="0"/>
          <w:numId w:val="0"/>
        </w:numPr>
        <w:spacing w:line="360" w:lineRule="auto"/>
        <w:ind w:left="420" w:leftChars="0" w:firstLine="420" w:firstLineChars="0"/>
        <w:rPr>
          <w:rFonts w:ascii="Times New Roman" w:hAnsi="Times New Roman" w:eastAsia="宋体"/>
          <w:sz w:val="24"/>
        </w:rPr>
      </w:pPr>
      <w:r>
        <w:drawing>
          <wp:inline distT="0" distB="0" distL="114300" distR="114300">
            <wp:extent cx="4638675" cy="1133475"/>
            <wp:effectExtent l="0" t="0" r="9525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20" w:beforeLines="50" w:after="120" w:afterLines="50" w:line="240" w:lineRule="auto"/>
        <w:ind w:firstLine="420"/>
        <w:rPr>
          <w:rFonts w:hint="eastAsia" w:ascii="Times New Roman" w:hAnsi="Times New Roman" w:eastAsia="宋体"/>
          <w:sz w:val="24"/>
          <w:lang w:val="en-US" w:eastAsia="zh-CN"/>
        </w:rPr>
      </w:pPr>
      <w:bookmarkStart w:id="28" w:name="_Toc1914173942"/>
      <w:r>
        <w:rPr>
          <w:rFonts w:hint="eastAsia" w:ascii="Times New Roman" w:hAnsi="Times New Roman" w:eastAsia="宋体"/>
          <w:sz w:val="24"/>
        </w:rPr>
        <w:t>2.</w:t>
      </w:r>
      <w:r>
        <w:rPr>
          <w:rFonts w:hint="eastAsia" w:ascii="Times New Roman" w:hAnsi="Times New Roman" w:eastAsia="宋体"/>
          <w:sz w:val="24"/>
          <w:lang w:val="en-US" w:eastAsia="zh-CN"/>
        </w:rPr>
        <w:t>3</w:t>
      </w:r>
      <w:r>
        <w:rPr>
          <w:rFonts w:hint="eastAsia" w:ascii="Times New Roman" w:hAnsi="Times New Roman" w:eastAsia="宋体"/>
          <w:sz w:val="24"/>
        </w:rPr>
        <w:t>.</w:t>
      </w:r>
      <w:r>
        <w:rPr>
          <w:rFonts w:hint="eastAsia" w:ascii="Times New Roman" w:hAnsi="Times New Roman" w:eastAsia="宋体"/>
          <w:sz w:val="24"/>
          <w:lang w:val="en-US" w:eastAsia="zh-CN"/>
        </w:rPr>
        <w:t>3 系统连接</w:t>
      </w:r>
      <w:bookmarkEnd w:id="28"/>
    </w:p>
    <w:p>
      <w:p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 w:ascii="Times New Roman" w:hAnsi="Times New Roman" w:eastAsia="宋体"/>
          <w:sz w:val="24"/>
          <w:lang w:val="en-US" w:eastAsia="zh-CN"/>
        </w:rPr>
        <w:t>通信处理器在PC中安装完成后，需要对其进行组态，在TIA Portal中进行组态，示例参考第三章节。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</w:p>
    <w:p>
      <w:pPr>
        <w:ind w:firstLine="420" w:firstLineChars="0"/>
        <w:rPr>
          <w:rFonts w:hint="eastAsia" w:ascii="Times New Roman" w:hAnsi="Times New Roman" w:eastAsia="宋体"/>
          <w:sz w:val="21"/>
          <w:szCs w:val="21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6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bookmarkStart w:id="29" w:name="_Toc1253061945"/>
      <w:r>
        <w:rPr>
          <w:rStyle w:val="16"/>
          <w:rFonts w:hint="eastAsia" w:ascii="Times New Roman" w:hAnsi="Times New Roman" w:eastAsia="宋体"/>
          <w:b/>
          <w:sz w:val="32"/>
          <w:szCs w:val="32"/>
          <w:lang w:val="en-US" w:eastAsia="zh-CN"/>
        </w:rPr>
        <w:t>PCIe-PN测试软件</w:t>
      </w:r>
      <w:bookmarkEnd w:id="29"/>
    </w:p>
    <w:p>
      <w:pPr>
        <w:pStyle w:val="3"/>
        <w:spacing w:before="50" w:after="50" w:line="500" w:lineRule="exact"/>
        <w:rPr>
          <w:rFonts w:hint="eastAsia" w:ascii="Times New Roman" w:hAnsi="Times New Roman" w:eastAsia="宋体"/>
          <w:sz w:val="28"/>
          <w:szCs w:val="28"/>
          <w:lang w:val="en-US" w:eastAsia="zh-CN"/>
        </w:rPr>
      </w:pPr>
      <w:bookmarkStart w:id="30" w:name="_Toc1711471024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eastAsia="宋体"/>
          <w:sz w:val="28"/>
          <w:szCs w:val="28"/>
        </w:rPr>
        <w:t>.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 w:eastAsia="宋体"/>
          <w:sz w:val="28"/>
          <w:szCs w:val="28"/>
        </w:rPr>
        <w:t xml:space="preserve"> 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软件界面</w:t>
      </w:r>
      <w:bookmarkEnd w:id="30"/>
    </w:p>
    <w:p>
      <w:pPr>
        <w:spacing w:line="360" w:lineRule="auto"/>
        <w:ind w:firstLine="420" w:firstLineChars="0"/>
        <w:rPr>
          <w:rFonts w:hint="eastAsia" w:ascii="Times New Roman" w:hAnsi="Times New Roman" w:eastAsia="宋体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5268595" cy="3516630"/>
            <wp:effectExtent l="0" t="0" r="8255" b="7620"/>
            <wp:docPr id="2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5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rPr>
          <w:rFonts w:hint="eastAsia" w:ascii="Times New Roman" w:hAnsi="Times New Roman" w:eastAsia="宋体"/>
          <w:sz w:val="24"/>
          <w:szCs w:val="28"/>
          <w:lang w:val="en-US" w:eastAsia="zh-CN"/>
        </w:rPr>
        <w:t>打开测试软件后，选择“设备索引”后，点击“打开设备”，再点击“获取参数”，之后便可以进行模块数据读写。</w:t>
      </w:r>
    </w:p>
    <w:p>
      <w:pPr>
        <w:pStyle w:val="3"/>
        <w:spacing w:before="50" w:after="50" w:line="500" w:lineRule="exact"/>
        <w:rPr>
          <w:rFonts w:hint="eastAsia" w:ascii="Times New Roman" w:hAnsi="Times New Roman" w:eastAsia="宋体"/>
          <w:sz w:val="28"/>
          <w:szCs w:val="28"/>
          <w:lang w:eastAsia="zh-CN"/>
        </w:rPr>
      </w:pPr>
      <w:bookmarkStart w:id="31" w:name="_Toc1313257275"/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3</w:t>
      </w:r>
      <w:r>
        <w:rPr>
          <w:rFonts w:hint="eastAsia" w:ascii="Times New Roman" w:hAnsi="Times New Roman" w:eastAsia="宋体"/>
          <w:sz w:val="28"/>
          <w:szCs w:val="28"/>
        </w:rPr>
        <w:t>.</w:t>
      </w:r>
      <w:r>
        <w:rPr>
          <w:rFonts w:hint="eastAsia" w:ascii="Times New Roman" w:hAnsi="Times New Roman" w:eastAsia="宋体"/>
          <w:sz w:val="28"/>
          <w:szCs w:val="28"/>
          <w:lang w:val="en-US" w:eastAsia="zh-CN"/>
        </w:rPr>
        <w:t>2</w:t>
      </w:r>
      <w:r>
        <w:rPr>
          <w:rFonts w:hint="eastAsia" w:ascii="Times New Roman" w:hAnsi="Times New Roman" w:eastAsia="宋体"/>
          <w:sz w:val="28"/>
          <w:szCs w:val="28"/>
        </w:rPr>
        <w:t xml:space="preserve"> </w:t>
      </w:r>
      <w:r>
        <w:rPr>
          <w:rFonts w:hint="eastAsia" w:ascii="Times New Roman" w:hAnsi="Times New Roman" w:eastAsia="宋体"/>
          <w:sz w:val="28"/>
          <w:szCs w:val="28"/>
          <w:lang w:eastAsia="zh-CN"/>
        </w:rPr>
        <w:t>设备组态</w:t>
      </w:r>
      <w:bookmarkEnd w:id="31"/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 w:eastAsia="宋体"/>
          <w:sz w:val="24"/>
          <w:szCs w:val="24"/>
          <w:lang w:val="en-US" w:eastAsia="zh-CN"/>
        </w:rPr>
      </w:pPr>
      <w:r>
        <w:rPr>
          <w:rFonts w:hint="eastAsia" w:ascii="Times New Roman" w:hAnsi="Times New Roman" w:eastAsia="宋体"/>
          <w:sz w:val="24"/>
          <w:szCs w:val="24"/>
          <w:lang w:val="en-US" w:eastAsia="zh-CN"/>
        </w:rPr>
        <w:t>打开TIA Portal，选项-&gt;管理通用站描述文件，选择资源包解压路径，安装板卡对应的GSD文件。</w:t>
      </w:r>
    </w:p>
    <w:p>
      <w:pPr>
        <w:numPr>
          <w:ilvl w:val="0"/>
          <w:numId w:val="0"/>
        </w:numPr>
        <w:ind w:leftChars="200"/>
      </w:pPr>
      <w:r>
        <w:drawing>
          <wp:inline distT="0" distB="0" distL="114300" distR="114300">
            <wp:extent cx="4018280" cy="2520950"/>
            <wp:effectExtent l="0" t="0" r="1270" b="1270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1828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添加从站板卡，硬件目录-&gt;其他现场设备-&gt;PROFINET IO -&gt;Gateway-&gt;Tianjin Sange Elc -&gt;SG-Gateway -&gt;PCIe-PN -&gt;PCIe-PN 双击PCIe-PN将其添加到网络视图中，如图：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ascii="Times New Roman" w:hAnsi="Times New Roman"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170180</wp:posOffset>
            </wp:positionV>
            <wp:extent cx="5274310" cy="1687195"/>
            <wp:effectExtent l="0" t="0" r="2540" b="8255"/>
            <wp:wrapTopAndBottom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4"/>
          <w:lang w:val="en-US" w:eastAsia="zh-CN"/>
        </w:rPr>
        <w:t>分配主站控制器，点击“未分配”选择对应的控制器，此处使用CPU1214C 作为主站控制器。建立连接，如图2：</w:t>
      </w:r>
    </w:p>
    <w:p>
      <w:r>
        <w:drawing>
          <wp:inline distT="0" distB="0" distL="114300" distR="114300">
            <wp:extent cx="3067050" cy="1524000"/>
            <wp:effectExtent l="0" t="0" r="0" b="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1680" w:leftChars="0" w:firstLine="420" w:firstLineChars="0"/>
        <w:jc w:val="left"/>
        <w:rPr>
          <w:rFonts w:hint="eastAsia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1</w:t>
      </w:r>
      <w:r>
        <w:fldChar w:fldCharType="end"/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9230" cy="1299845"/>
            <wp:effectExtent l="0" t="0" r="7620" b="1460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29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3360" w:leftChars="0" w:firstLine="420" w:firstLineChars="0"/>
        <w:rPr>
          <w:rFonts w:hint="eastAsia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2</w:t>
      </w:r>
      <w:r>
        <w:fldChar w:fldCharType="end"/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打开分配设备名称页面，点击“更新列表”，即可扫描到刚才板卡，默认IP为192.168.0.45。如图：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58435" cy="3827780"/>
            <wp:effectExtent l="0" t="0" r="18415" b="127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38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点击板卡属性，将IP设置为扫描到的IP。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675" cy="1144270"/>
            <wp:effectExtent l="0" t="0" r="3175" b="1778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4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点击编译、下载即可完成组态。</w:t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板卡最多支持63个插槽，可添加2、4、8、16、32、64、128字节的input/output模块，此处测试随便添加3个模块，对应1-3插槽。再次点击编译、下载，如图：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33035" cy="2200275"/>
            <wp:effectExtent l="0" t="0" r="5715" b="952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通过测试软件获取插槽详情，选择设备索引后依次点击打开设备-&gt;获取参数，即可获取板卡全部参数，如图：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3486150"/>
            <wp:effectExtent l="0" t="0" r="3810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双击右侧模块名称即可查询模块的数据，例如：查询模块1的输入输出的两个字节，如图：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865" cy="3481705"/>
            <wp:effectExtent l="0" t="0" r="6985" b="444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8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读写模块数据也可在模块参数框中，例如，修改模块1的输出为0x0105，打开博图，在设备概览中查看各个插槽对应I地址、Q地址，如图3，模块1对应的I地址、Q地址均为2...3,打开监控表，监控这两个地址，如图4，此时通过测试软件读取模块1的输出数据，如图5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675" cy="1445895"/>
            <wp:effectExtent l="0" t="0" r="3175" b="1905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="3780" w:leftChars="0" w:firstLine="420" w:firstLineChars="0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3</w:t>
      </w:r>
      <w:r>
        <w:fldChar w:fldCharType="end"/>
      </w:r>
    </w:p>
    <w:p>
      <w:r>
        <w:drawing>
          <wp:inline distT="0" distB="0" distL="114300" distR="114300">
            <wp:extent cx="5269230" cy="661035"/>
            <wp:effectExtent l="0" t="0" r="7620" b="5715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6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3780" w:leftChars="0" w:firstLine="420" w:firstLineChars="0"/>
        <w:rPr>
          <w:rFonts w:hint="eastAsia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4</w:t>
      </w:r>
      <w:r>
        <w:fldChar w:fldCharType="end"/>
      </w:r>
      <w:r>
        <w:rPr>
          <w:rFonts w:hint="eastAsia"/>
          <w:lang w:val="en-US" w:eastAsia="zh-CN"/>
        </w:rPr>
        <w:tab/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239645"/>
            <wp:effectExtent l="0" t="0" r="5715" b="8255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firstLine="4000" w:firstLineChars="2000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5</w:t>
      </w:r>
      <w:r>
        <w:fldChar w:fldCharType="end"/>
      </w:r>
    </w:p>
    <w:p>
      <w:pPr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val="en-US" w:eastAsia="zh-CN"/>
        </w:rPr>
        <w:t>通过测试软件修改输入值为0x2030，如图6，同时观察博图监控表页表，如图7：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770" cy="1471930"/>
            <wp:effectExtent l="0" t="0" r="5080" b="13970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ind w:left="3780" w:leftChars="0" w:firstLine="420" w:firstLineChars="0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6</w:t>
      </w:r>
      <w:r>
        <w:fldChar w:fldCharType="end"/>
      </w:r>
    </w:p>
    <w:p>
      <w:r>
        <w:drawing>
          <wp:inline distT="0" distB="0" distL="114300" distR="114300">
            <wp:extent cx="5268595" cy="662305"/>
            <wp:effectExtent l="0" t="0" r="8255" b="4445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6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3780" w:leftChars="0" w:firstLine="420" w:firstLineChars="0"/>
      </w:pPr>
      <w:r>
        <w:t xml:space="preserve">图 </w:t>
      </w:r>
      <w:r>
        <w:fldChar w:fldCharType="begin"/>
      </w:r>
      <w:r>
        <w:instrText xml:space="preserve"> SEQ 图 \* ARABIC </w:instrText>
      </w:r>
      <w:r>
        <w:fldChar w:fldCharType="separate"/>
      </w:r>
      <w:r>
        <w:t>7</w:t>
      </w:r>
      <w: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Times New Roman" w:hAnsi="Times New Roman"/>
          <w:sz w:val="24"/>
          <w:lang w:val="en-US" w:eastAsia="zh-CN"/>
        </w:rPr>
      </w:pPr>
      <w:r>
        <w:rPr>
          <w:rFonts w:hint="eastAsia" w:ascii="Times New Roman" w:hAnsi="Times New Roman"/>
          <w:sz w:val="24"/>
          <w:lang w:eastAsia="zh-CN"/>
        </w:rPr>
        <w:t>至此，设备组态、读写测试都已完成，二次开发需参考开发文档，有各个接口说明，该测试软件的</w:t>
      </w:r>
      <w:r>
        <w:rPr>
          <w:rFonts w:hint="eastAsia" w:ascii="Times New Roman" w:hAnsi="Times New Roman"/>
          <w:sz w:val="24"/>
          <w:lang w:val="en-US" w:eastAsia="zh-CN"/>
        </w:rPr>
        <w:t>C#源码也可作为参考资料。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Times New Roman" w:hAnsi="Times New Roman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Times New Roman" w:hAnsi="Times New Roman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Times New Roman" w:hAnsi="Times New Roman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Times New Roman" w:hAnsi="Times New Roman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eastAsia" w:ascii="Times New Roman" w:hAnsi="Times New Roman"/>
          <w:sz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0"/>
        <w:textAlignment w:val="auto"/>
        <w:rPr>
          <w:rFonts w:hint="default" w:ascii="Times New Roman" w:hAnsi="Times New Roman"/>
          <w:sz w:val="24"/>
          <w:lang w:val="en-US" w:eastAsia="zh-CN"/>
        </w:rPr>
      </w:pPr>
    </w:p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50" w:after="50" w:line="500" w:lineRule="exact"/>
        <w:textAlignment w:val="auto"/>
        <w:rPr>
          <w:rStyle w:val="16"/>
          <w:rFonts w:hint="eastAsia" w:ascii="Times New Roman" w:hAnsi="Times New Roman" w:eastAsia="宋体"/>
          <w:b/>
          <w:sz w:val="32"/>
          <w:szCs w:val="32"/>
          <w:lang w:val="en-US" w:eastAsia="zh-CN"/>
        </w:rPr>
      </w:pPr>
      <w:bookmarkStart w:id="32" w:name="_Toc1965190226"/>
      <w:r>
        <w:rPr>
          <w:rStyle w:val="16"/>
          <w:rFonts w:hint="eastAsia" w:ascii="Times New Roman" w:hAnsi="Times New Roman" w:eastAsia="宋体"/>
          <w:b/>
          <w:sz w:val="32"/>
          <w:szCs w:val="32"/>
          <w:lang w:val="en-US" w:eastAsia="zh-CN"/>
        </w:rPr>
        <w:t>四、售后及联系方式</w:t>
      </w:r>
      <w:bookmarkEnd w:id="32"/>
    </w:p>
    <w:p>
      <w:pPr>
        <w:spacing w:after="120" w:line="500" w:lineRule="exact"/>
        <w:rPr>
          <w:rFonts w:ascii="Times New Roman" w:hAnsi="Times New Roman" w:eastAsia="宋体"/>
          <w:color w:val="0F0F3F"/>
          <w:sz w:val="24"/>
        </w:rPr>
      </w:pPr>
      <w:r>
        <w:rPr>
          <w:rFonts w:ascii="Times New Roman" w:hAnsi="Times New Roman" w:eastAsia="宋体"/>
        </w:rP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3910330</wp:posOffset>
            </wp:positionH>
            <wp:positionV relativeFrom="paragraph">
              <wp:posOffset>9525</wp:posOffset>
            </wp:positionV>
            <wp:extent cx="1190625" cy="1190625"/>
            <wp:effectExtent l="0" t="0" r="9525" b="9525"/>
            <wp:wrapNone/>
            <wp:docPr id="4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color w:val="0F0F3F"/>
          <w:sz w:val="24"/>
        </w:rPr>
        <w:t>公司网址：</w:t>
      </w:r>
      <w:r>
        <w:rPr>
          <w:rFonts w:ascii="Times New Roman" w:hAnsi="Times New Roman" w:eastAsia="宋体"/>
          <w:sz w:val="24"/>
        </w:rPr>
        <w:t xml:space="preserve"> </w:t>
      </w:r>
      <w:r>
        <w:fldChar w:fldCharType="begin"/>
      </w:r>
      <w:r>
        <w:instrText xml:space="preserve"> HYPERLINK "http://www.tj-sange.com" </w:instrText>
      </w:r>
      <w:r>
        <w:fldChar w:fldCharType="separate"/>
      </w:r>
      <w:r>
        <w:rPr>
          <w:rStyle w:val="15"/>
          <w:rFonts w:ascii="Times New Roman" w:hAnsi="Times New Roman" w:eastAsia="宋体"/>
        </w:rPr>
        <w:t>www.tj-sange.com</w:t>
      </w:r>
      <w:r>
        <w:rPr>
          <w:rStyle w:val="15"/>
          <w:rFonts w:ascii="Times New Roman" w:hAnsi="Times New Roman" w:eastAsia="宋体"/>
        </w:rPr>
        <w:fldChar w:fldCharType="end"/>
      </w:r>
    </w:p>
    <w:p>
      <w:pPr>
        <w:spacing w:after="120" w:line="500" w:lineRule="exact"/>
        <w:rPr>
          <w:rFonts w:ascii="Times New Roman" w:hAnsi="Times New Roman" w:eastAsia="宋体"/>
          <w:color w:val="0F0F3F"/>
          <w:sz w:val="24"/>
        </w:rPr>
      </w:pPr>
      <w:r>
        <w:rPr>
          <w:rFonts w:hint="eastAsia" w:ascii="Times New Roman" w:hAnsi="Times New Roman" w:eastAsia="宋体"/>
          <w:color w:val="0F0F3F"/>
          <w:sz w:val="24"/>
        </w:rPr>
        <w:t>售后联系电话：</w:t>
      </w:r>
      <w:r>
        <w:rPr>
          <w:rFonts w:ascii="Times New Roman" w:hAnsi="Times New Roman" w:eastAsia="宋体"/>
          <w:sz w:val="24"/>
        </w:rPr>
        <w:t>022-22106681  13072208083</w:t>
      </w:r>
      <w:r>
        <w:rPr>
          <w:rFonts w:hint="eastAsia" w:ascii="Times New Roman" w:hAnsi="Times New Roman" w:eastAsia="宋体"/>
          <w:sz w:val="24"/>
        </w:rPr>
        <w:t>（微信）</w:t>
      </w:r>
    </w:p>
    <w:p>
      <w:pPr>
        <w:spacing w:after="120" w:line="500" w:lineRule="exact"/>
        <w:rPr>
          <w:rFonts w:ascii="Times New Roman" w:hAnsi="Times New Roman" w:eastAsia="宋体"/>
          <w:b/>
          <w:sz w:val="24"/>
          <w:lang w:eastAsia="zh-Hans"/>
        </w:rPr>
      </w:pPr>
      <w:r>
        <w:rPr>
          <w:rFonts w:hint="eastAsia" w:ascii="Times New Roman" w:hAnsi="Times New Roman" w:eastAsia="宋体"/>
          <w:b/>
          <w:sz w:val="24"/>
          <w:lang w:eastAsia="zh-Hans"/>
        </w:rPr>
        <w:t>公众账号：获取产品使用视频和更多资讯。</w:t>
      </w:r>
    </w:p>
    <w:p>
      <w:pPr>
        <w:spacing w:line="500" w:lineRule="exact"/>
        <w:rPr>
          <w:rFonts w:ascii="Times New Roman" w:hAnsi="Times New Roman" w:eastAsia="宋体"/>
        </w:rPr>
      </w:pPr>
    </w:p>
    <w:p>
      <w:pPr>
        <w:spacing w:line="360" w:lineRule="auto"/>
        <w:jc w:val="center"/>
        <w:rPr>
          <w:rFonts w:ascii="Times New Roman" w:hAnsi="Times New Roman" w:eastAsia="宋体" w:cs="Times New Roman"/>
          <w:sz w:val="24"/>
        </w:rPr>
      </w:pPr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R PL UKai CN">
    <w:panose1 w:val="02000503000000000000"/>
    <w:charset w:val="86"/>
    <w:family w:val="auto"/>
    <w:pitch w:val="default"/>
    <w:sig w:usb0="A00002FF" w:usb1="3ACFFDFF" w:usb2="00000036" w:usb3="00000000" w:csb0="2016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pacing w:line="14" w:lineRule="auto"/>
      <w:rPr>
        <w:sz w:val="20"/>
      </w:rPr>
    </w:pPr>
    <w:r>
      <w:rPr>
        <w:sz w:val="24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3683635</wp:posOffset>
              </wp:positionH>
              <wp:positionV relativeFrom="page">
                <wp:posOffset>9936480</wp:posOffset>
              </wp:positionV>
              <wp:extent cx="192405" cy="139700"/>
              <wp:effectExtent l="0" t="0" r="0" b="0"/>
              <wp:wrapNone/>
              <wp:docPr id="50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240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03" w:lineRule="exact"/>
                            <w:ind w:left="60"/>
                            <w:rPr>
                              <w:rFonts w:ascii="Calibri"/>
                              <w:sz w:val="18"/>
                              <w:szCs w:val="22"/>
                            </w:rPr>
                          </w:pPr>
                          <w:r>
                            <w:rPr>
                              <w:rFonts w:hint="eastAsia" w:ascii="Calibri"/>
                              <w:sz w:val="18"/>
                              <w:szCs w:val="22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z w:val="18"/>
                              <w:szCs w:val="22"/>
                            </w:rPr>
                            <w:instrText xml:space="preserve"> PAGE </w:instrText>
                          </w:r>
                          <w:r>
                            <w:rPr>
                              <w:rFonts w:hint="eastAsia" w:ascii="Calibri"/>
                              <w:sz w:val="18"/>
                              <w:szCs w:val="22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sz w:val="22"/>
                              <w:szCs w:val="22"/>
                            </w:rPr>
                            <w:t>10</w:t>
                          </w:r>
                          <w:r>
                            <w:rPr>
                              <w:rFonts w:hint="eastAsia"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anchor="t" anchorCtr="0" upright="1"/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left:290.05pt;margin-top:782.4pt;height:11pt;width:15.15pt;mso-position-horizontal-relative:page;mso-position-vertical-relative:page;z-index:-251656192;mso-width-relative:page;mso-height-relative:page;" filled="f" stroked="f" coordsize="21600,21600" o:gfxdata="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03" w:lineRule="exact"/>
                      <w:ind w:left="60"/>
                      <w:rPr>
                        <w:rFonts w:ascii="Calibri"/>
                        <w:sz w:val="18"/>
                        <w:szCs w:val="22"/>
                      </w:rPr>
                    </w:pPr>
                    <w:r>
                      <w:rPr>
                        <w:rFonts w:hint="eastAsia" w:ascii="Calibri"/>
                        <w:sz w:val="18"/>
                        <w:szCs w:val="22"/>
                      </w:rPr>
                      <w:fldChar w:fldCharType="begin"/>
                    </w:r>
                    <w:r>
                      <w:rPr>
                        <w:rFonts w:ascii="Calibri"/>
                        <w:sz w:val="18"/>
                        <w:szCs w:val="22"/>
                      </w:rPr>
                      <w:instrText xml:space="preserve"> PAGE </w:instrText>
                    </w:r>
                    <w:r>
                      <w:rPr>
                        <w:rFonts w:hint="eastAsia" w:ascii="Calibri"/>
                        <w:sz w:val="18"/>
                        <w:szCs w:val="22"/>
                      </w:rPr>
                      <w:fldChar w:fldCharType="separate"/>
                    </w:r>
                    <w:r>
                      <w:rPr>
                        <w:rFonts w:hint="eastAsia"/>
                        <w:sz w:val="22"/>
                        <w:szCs w:val="22"/>
                      </w:rPr>
                      <w:t>10</w:t>
                    </w:r>
                    <w:r>
                      <w:rPr>
                        <w:rFonts w:hint="eastAsia"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left"/>
      <w:rPr>
        <w:color w:val="4F81BD"/>
        <w:sz w:val="21"/>
        <w:szCs w:val="32"/>
        <w:u w:val="single"/>
      </w:rPr>
    </w:pPr>
    <w:r>
      <w:rPr>
        <w:rFonts w:hint="eastAsia" w:ascii="Times New Roman" w:hAnsi="Times New Roman"/>
        <w:b/>
        <w:bCs/>
        <w:sz w:val="24"/>
      </w:rPr>
      <w:drawing>
        <wp:inline distT="0" distB="0" distL="114300" distR="114300">
          <wp:extent cx="1233170" cy="358775"/>
          <wp:effectExtent l="0" t="0" r="5080" b="3175"/>
          <wp:docPr id="4" name="图片 4" descr="微信截图_202007281413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微信截图_2020072814131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33170" cy="35877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inline>
      </w:drawing>
    </w:r>
    <w:r>
      <w:rPr>
        <w:rFonts w:hint="eastAsia" w:ascii="Times New Roman" w:hAnsi="Times New Roman" w:eastAsia="黑体"/>
        <w:sz w:val="20"/>
      </w:rPr>
      <w:t xml:space="preserve">                       </w:t>
    </w:r>
    <w:r>
      <w:rPr>
        <w:rFonts w:hint="eastAsia" w:ascii="Times New Roman" w:hAnsi="Times New Roman"/>
        <w:b/>
        <w:bCs/>
        <w:sz w:val="24"/>
      </w:rPr>
      <w:t>致力工业通信  助力中国智造</w:t>
    </w:r>
  </w:p>
  <w:p>
    <w:pPr>
      <w:pStyle w:val="6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FE4B223"/>
    <w:multiLevelType w:val="singleLevel"/>
    <w:tmpl w:val="8FE4B223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E61DFC6E"/>
    <w:multiLevelType w:val="singleLevel"/>
    <w:tmpl w:val="E61DFC6E"/>
    <w:lvl w:ilvl="0" w:tentative="0">
      <w:start w:val="1"/>
      <w:numFmt w:val="decimal"/>
      <w:lvlText w:val="(%1)"/>
      <w:lvlJc w:val="left"/>
      <w:pPr>
        <w:tabs>
          <w:tab w:val="left" w:pos="840"/>
        </w:tabs>
        <w:ind w:left="1265" w:hanging="425"/>
      </w:pPr>
      <w:rPr>
        <w:rFonts w:hint="default"/>
      </w:rPr>
    </w:lvl>
  </w:abstractNum>
  <w:abstractNum w:abstractNumId="2">
    <w:nsid w:val="FEADCD80"/>
    <w:multiLevelType w:val="multilevel"/>
    <w:tmpl w:val="FEADCD80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  <w:sz w:val="21"/>
        <w:szCs w:val="21"/>
      </w:rPr>
    </w:lvl>
    <w:lvl w:ilvl="1" w:tentative="0">
      <w:start w:val="1"/>
      <w:numFmt w:val="decimal"/>
      <w:lvlText w:val="%2)"/>
      <w:lvlJc w:val="left"/>
      <w:pPr>
        <w:tabs>
          <w:tab w:val="left" w:pos="840"/>
        </w:tabs>
        <w:ind w:left="1240" w:leftChars="0" w:hanging="420" w:firstLineChars="0"/>
      </w:pPr>
      <w:rPr>
        <w:rFonts w:hint="default"/>
      </w:rPr>
    </w:lvl>
    <w:lvl w:ilvl="2" w:tentative="0">
      <w:start w:val="1"/>
      <w:numFmt w:val="lowerLetter"/>
      <w:lvlText w:val="%3."/>
      <w:lvlJc w:val="left"/>
      <w:pPr>
        <w:tabs>
          <w:tab w:val="left" w:pos="1260"/>
        </w:tabs>
        <w:ind w:left="1660" w:leftChars="0" w:hanging="420" w:firstLineChars="0"/>
      </w:pPr>
      <w:rPr>
        <w:rFonts w:hint="default"/>
      </w:rPr>
    </w:lvl>
    <w:lvl w:ilvl="3" w:tentative="0">
      <w:start w:val="1"/>
      <w:numFmt w:val="lowerLetter"/>
      <w:lvlText w:val="%4)"/>
      <w:lvlJc w:val="left"/>
      <w:pPr>
        <w:tabs>
          <w:tab w:val="left" w:pos="1680"/>
        </w:tabs>
        <w:ind w:left="2080" w:leftChars="0" w:hanging="420" w:firstLineChars="0"/>
      </w:pPr>
      <w:rPr>
        <w:rFonts w:hint="default"/>
      </w:rPr>
    </w:lvl>
    <w:lvl w:ilvl="4" w:tentative="0">
      <w:start w:val="1"/>
      <w:numFmt w:val="lowerRoman"/>
      <w:lvlText w:val="%5."/>
      <w:lvlJc w:val="left"/>
      <w:pPr>
        <w:tabs>
          <w:tab w:val="left" w:pos="2100"/>
        </w:tabs>
        <w:ind w:left="25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)"/>
      <w:lvlJc w:val="left"/>
      <w:pPr>
        <w:tabs>
          <w:tab w:val="left" w:pos="2520"/>
        </w:tabs>
        <w:ind w:left="2920" w:leftChars="0" w:hanging="420" w:firstLineChars="0"/>
      </w:pPr>
      <w:rPr>
        <w:rFonts w:hint="default"/>
      </w:rPr>
    </w:lvl>
    <w:lvl w:ilvl="6" w:tentative="0">
      <w:start w:val="1"/>
      <w:numFmt w:val="lowerLetter"/>
      <w:lvlText w:val="%7."/>
      <w:lvlJc w:val="left"/>
      <w:pPr>
        <w:tabs>
          <w:tab w:val="left" w:pos="2940"/>
        </w:tabs>
        <w:ind w:left="33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760" w:leftChars="0" w:hanging="420" w:firstLineChars="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4180" w:leftChars="0" w:hanging="420" w:firstLineChars="0"/>
      </w:pPr>
      <w:rPr>
        <w:rFonts w:hint="default"/>
      </w:rPr>
    </w:lvl>
  </w:abstractNum>
  <w:abstractNum w:abstractNumId="3">
    <w:nsid w:val="4E327EF4"/>
    <w:multiLevelType w:val="singleLevel"/>
    <w:tmpl w:val="4E327EF4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k0NGY0OWIyMTAxMThjMDE0YTJhZjMzOWVhOWI2YTEifQ=="/>
  </w:docVars>
  <w:rsids>
    <w:rsidRoot w:val="00172A27"/>
    <w:rsid w:val="000177CE"/>
    <w:rsid w:val="000C2586"/>
    <w:rsid w:val="000E2000"/>
    <w:rsid w:val="0012256C"/>
    <w:rsid w:val="00125541"/>
    <w:rsid w:val="001428EC"/>
    <w:rsid w:val="00156834"/>
    <w:rsid w:val="00172A27"/>
    <w:rsid w:val="003E6539"/>
    <w:rsid w:val="004C6367"/>
    <w:rsid w:val="004D6BC1"/>
    <w:rsid w:val="004F57F8"/>
    <w:rsid w:val="005D27E6"/>
    <w:rsid w:val="0062070B"/>
    <w:rsid w:val="006D18E7"/>
    <w:rsid w:val="007014D9"/>
    <w:rsid w:val="00796470"/>
    <w:rsid w:val="0084452D"/>
    <w:rsid w:val="00861885"/>
    <w:rsid w:val="008A03C7"/>
    <w:rsid w:val="008B5B38"/>
    <w:rsid w:val="00937E1E"/>
    <w:rsid w:val="00A04060"/>
    <w:rsid w:val="00A2643E"/>
    <w:rsid w:val="00B631B4"/>
    <w:rsid w:val="00BA3C43"/>
    <w:rsid w:val="00BB4655"/>
    <w:rsid w:val="00C6564D"/>
    <w:rsid w:val="00E53725"/>
    <w:rsid w:val="00E66692"/>
    <w:rsid w:val="00EA4B51"/>
    <w:rsid w:val="00FB19B7"/>
    <w:rsid w:val="00FD4927"/>
    <w:rsid w:val="01531C9C"/>
    <w:rsid w:val="02055542"/>
    <w:rsid w:val="029B2B6A"/>
    <w:rsid w:val="04AB493D"/>
    <w:rsid w:val="04BB1E90"/>
    <w:rsid w:val="05210626"/>
    <w:rsid w:val="06266917"/>
    <w:rsid w:val="067D778B"/>
    <w:rsid w:val="06C772BF"/>
    <w:rsid w:val="08C33925"/>
    <w:rsid w:val="09EBA378"/>
    <w:rsid w:val="0A12421A"/>
    <w:rsid w:val="0B4B4F80"/>
    <w:rsid w:val="0BF176E5"/>
    <w:rsid w:val="0C1B6F75"/>
    <w:rsid w:val="0CE14A27"/>
    <w:rsid w:val="0D0B2017"/>
    <w:rsid w:val="0DFA3E13"/>
    <w:rsid w:val="0EA52F37"/>
    <w:rsid w:val="0FDE3007"/>
    <w:rsid w:val="10524A82"/>
    <w:rsid w:val="113A2750"/>
    <w:rsid w:val="11FB3ECA"/>
    <w:rsid w:val="12133BEA"/>
    <w:rsid w:val="12A72333"/>
    <w:rsid w:val="1334058B"/>
    <w:rsid w:val="14F17A53"/>
    <w:rsid w:val="16351CB6"/>
    <w:rsid w:val="187178D5"/>
    <w:rsid w:val="19193B57"/>
    <w:rsid w:val="1BBA2618"/>
    <w:rsid w:val="1C464C21"/>
    <w:rsid w:val="1C9439E5"/>
    <w:rsid w:val="1D2568D5"/>
    <w:rsid w:val="1DB861DB"/>
    <w:rsid w:val="1E453CDE"/>
    <w:rsid w:val="1ECC5959"/>
    <w:rsid w:val="1F1E051D"/>
    <w:rsid w:val="1F873C45"/>
    <w:rsid w:val="1F940884"/>
    <w:rsid w:val="1FE76D7E"/>
    <w:rsid w:val="200D27DA"/>
    <w:rsid w:val="20AA6DC0"/>
    <w:rsid w:val="226E317D"/>
    <w:rsid w:val="23FB5538"/>
    <w:rsid w:val="23FC3F7D"/>
    <w:rsid w:val="24541148"/>
    <w:rsid w:val="251569C2"/>
    <w:rsid w:val="2556244F"/>
    <w:rsid w:val="25EE7454"/>
    <w:rsid w:val="2626432E"/>
    <w:rsid w:val="281B3E5C"/>
    <w:rsid w:val="29782114"/>
    <w:rsid w:val="298756DC"/>
    <w:rsid w:val="2A8133E2"/>
    <w:rsid w:val="2AAD026F"/>
    <w:rsid w:val="2B0E7C00"/>
    <w:rsid w:val="2BB21E06"/>
    <w:rsid w:val="2BC073C1"/>
    <w:rsid w:val="2DE32AC5"/>
    <w:rsid w:val="2F7A20D0"/>
    <w:rsid w:val="2FEA7942"/>
    <w:rsid w:val="3214130A"/>
    <w:rsid w:val="321D1C82"/>
    <w:rsid w:val="32357304"/>
    <w:rsid w:val="326125D3"/>
    <w:rsid w:val="32C205E0"/>
    <w:rsid w:val="35437F7D"/>
    <w:rsid w:val="36460130"/>
    <w:rsid w:val="37282C49"/>
    <w:rsid w:val="39F52092"/>
    <w:rsid w:val="3A30687E"/>
    <w:rsid w:val="3A934FAA"/>
    <w:rsid w:val="3BF03A1A"/>
    <w:rsid w:val="3CDB0CCE"/>
    <w:rsid w:val="3CEFECBD"/>
    <w:rsid w:val="3DB45675"/>
    <w:rsid w:val="3DBD9848"/>
    <w:rsid w:val="3F1D2044"/>
    <w:rsid w:val="3F6233AB"/>
    <w:rsid w:val="3FB8714B"/>
    <w:rsid w:val="43724862"/>
    <w:rsid w:val="44B239B2"/>
    <w:rsid w:val="45500E3F"/>
    <w:rsid w:val="45F44EBE"/>
    <w:rsid w:val="460C4733"/>
    <w:rsid w:val="47796A60"/>
    <w:rsid w:val="48EA00D8"/>
    <w:rsid w:val="49D902CA"/>
    <w:rsid w:val="4A7200A4"/>
    <w:rsid w:val="4AD045AC"/>
    <w:rsid w:val="4BFA3BDB"/>
    <w:rsid w:val="4C322A95"/>
    <w:rsid w:val="4CB26C21"/>
    <w:rsid w:val="4D4331AA"/>
    <w:rsid w:val="4EA6E94B"/>
    <w:rsid w:val="4ED93185"/>
    <w:rsid w:val="501E2928"/>
    <w:rsid w:val="54DA60FD"/>
    <w:rsid w:val="55C74727"/>
    <w:rsid w:val="55F10891"/>
    <w:rsid w:val="57A84E55"/>
    <w:rsid w:val="57DF6238"/>
    <w:rsid w:val="57E71A49"/>
    <w:rsid w:val="58E960B7"/>
    <w:rsid w:val="59353B52"/>
    <w:rsid w:val="59B40134"/>
    <w:rsid w:val="5B805549"/>
    <w:rsid w:val="5DCE11DF"/>
    <w:rsid w:val="5DE00214"/>
    <w:rsid w:val="5DF355C4"/>
    <w:rsid w:val="5F0A3A4D"/>
    <w:rsid w:val="5FFFD8D7"/>
    <w:rsid w:val="61493BCC"/>
    <w:rsid w:val="616E653C"/>
    <w:rsid w:val="61D22F88"/>
    <w:rsid w:val="62EA7237"/>
    <w:rsid w:val="63EF782D"/>
    <w:rsid w:val="64A47BB6"/>
    <w:rsid w:val="663F7EA2"/>
    <w:rsid w:val="67551CD3"/>
    <w:rsid w:val="6803394E"/>
    <w:rsid w:val="68677012"/>
    <w:rsid w:val="687D161E"/>
    <w:rsid w:val="69F922F7"/>
    <w:rsid w:val="6AA82F17"/>
    <w:rsid w:val="6B23709A"/>
    <w:rsid w:val="6B41143D"/>
    <w:rsid w:val="6BFFDC20"/>
    <w:rsid w:val="6CBB3665"/>
    <w:rsid w:val="6D485D82"/>
    <w:rsid w:val="6D672B5E"/>
    <w:rsid w:val="6DD351B5"/>
    <w:rsid w:val="6DED5720"/>
    <w:rsid w:val="6EAD7B30"/>
    <w:rsid w:val="6EDE0A2F"/>
    <w:rsid w:val="6F2A5B75"/>
    <w:rsid w:val="6FEE609D"/>
    <w:rsid w:val="700F23A7"/>
    <w:rsid w:val="70F407E5"/>
    <w:rsid w:val="71EC63A5"/>
    <w:rsid w:val="721A399E"/>
    <w:rsid w:val="72A76462"/>
    <w:rsid w:val="74DE479B"/>
    <w:rsid w:val="75924CC5"/>
    <w:rsid w:val="75EF0FDA"/>
    <w:rsid w:val="78186112"/>
    <w:rsid w:val="78FD0763"/>
    <w:rsid w:val="78FF3CEB"/>
    <w:rsid w:val="792D01E2"/>
    <w:rsid w:val="79B871D8"/>
    <w:rsid w:val="7BDE0D4B"/>
    <w:rsid w:val="7BF8759A"/>
    <w:rsid w:val="7C21223E"/>
    <w:rsid w:val="7CCD30E1"/>
    <w:rsid w:val="7CFF307A"/>
    <w:rsid w:val="7D6818F5"/>
    <w:rsid w:val="7DE269C5"/>
    <w:rsid w:val="7EC834A7"/>
    <w:rsid w:val="7EDF76BE"/>
    <w:rsid w:val="7EFF85EE"/>
    <w:rsid w:val="7F2C732A"/>
    <w:rsid w:val="7F315D14"/>
    <w:rsid w:val="7F8D89B6"/>
    <w:rsid w:val="7FAB0C7C"/>
    <w:rsid w:val="7FF779C6"/>
    <w:rsid w:val="7FFE9C11"/>
    <w:rsid w:val="AF76D17C"/>
    <w:rsid w:val="BBF64E1F"/>
    <w:rsid w:val="BCFDFEE3"/>
    <w:rsid w:val="BFBCB0A8"/>
    <w:rsid w:val="CFB956E7"/>
    <w:rsid w:val="D57E48C8"/>
    <w:rsid w:val="DBFFE85A"/>
    <w:rsid w:val="DDDF8CC8"/>
    <w:rsid w:val="DFFA1460"/>
    <w:rsid w:val="E3FD626F"/>
    <w:rsid w:val="E5FFBC2B"/>
    <w:rsid w:val="EB55FF09"/>
    <w:rsid w:val="EB7FD16A"/>
    <w:rsid w:val="EEAB5B48"/>
    <w:rsid w:val="EFD29C3A"/>
    <w:rsid w:val="EFFF50FD"/>
    <w:rsid w:val="F7FC6FC2"/>
    <w:rsid w:val="FC6326EF"/>
    <w:rsid w:val="FD6F623E"/>
    <w:rsid w:val="FE77F0DE"/>
    <w:rsid w:val="FFE705BA"/>
    <w:rsid w:val="FFFFC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4">
    <w:name w:val="Default Paragraph Font"/>
    <w:unhideWhenUsed/>
    <w:qFormat/>
    <w:uiPriority w:val="1"/>
  </w:style>
  <w:style w:type="table" w:default="1" w:styleId="1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caption"/>
    <w:basedOn w:val="1"/>
    <w:next w:val="1"/>
    <w:semiHidden/>
    <w:unhideWhenUsed/>
    <w:qFormat/>
    <w:uiPriority w:val="0"/>
    <w:rPr>
      <w:rFonts w:ascii="Arial" w:hAnsi="Arial" w:eastAsia="黑体"/>
      <w:sz w:val="20"/>
    </w:rPr>
  </w:style>
  <w:style w:type="paragraph" w:styleId="6">
    <w:name w:val="Body Text"/>
    <w:basedOn w:val="1"/>
    <w:link w:val="17"/>
    <w:qFormat/>
    <w:uiPriority w:val="0"/>
    <w:pPr>
      <w:spacing w:after="120"/>
    </w:pPr>
  </w:style>
  <w:style w:type="paragraph" w:styleId="7">
    <w:name w:val="toc 3"/>
    <w:basedOn w:val="1"/>
    <w:next w:val="1"/>
    <w:qFormat/>
    <w:uiPriority w:val="0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0"/>
  </w:style>
  <w:style w:type="paragraph" w:styleId="11">
    <w:name w:val="toc 2"/>
    <w:basedOn w:val="1"/>
    <w:next w:val="1"/>
    <w:qFormat/>
    <w:uiPriority w:val="0"/>
    <w:pPr>
      <w:ind w:left="420" w:leftChars="200"/>
    </w:p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unhideWhenUsed/>
    <w:qFormat/>
    <w:uiPriority w:val="99"/>
    <w:rPr>
      <w:rFonts w:hint="default"/>
      <w:color w:val="0000FF"/>
      <w:sz w:val="24"/>
      <w:szCs w:val="24"/>
      <w:u w:val="single"/>
    </w:rPr>
  </w:style>
  <w:style w:type="character" w:customStyle="1" w:styleId="16">
    <w:name w:val="标题 1 字符"/>
    <w:link w:val="2"/>
    <w:qFormat/>
    <w:uiPriority w:val="0"/>
    <w:rPr>
      <w:b/>
      <w:kern w:val="44"/>
      <w:sz w:val="44"/>
    </w:rPr>
  </w:style>
  <w:style w:type="character" w:customStyle="1" w:styleId="17">
    <w:name w:val="正文文本 字符"/>
    <w:basedOn w:val="14"/>
    <w:link w:val="6"/>
    <w:qFormat/>
    <w:uiPriority w:val="0"/>
    <w:rPr>
      <w:kern w:val="2"/>
      <w:sz w:val="21"/>
      <w:szCs w:val="24"/>
    </w:rPr>
  </w:style>
  <w:style w:type="paragraph" w:customStyle="1" w:styleId="18">
    <w:name w:val="Table Paragraph"/>
    <w:basedOn w:val="1"/>
    <w:qFormat/>
    <w:uiPriority w:val="1"/>
  </w:style>
  <w:style w:type="table" w:customStyle="1" w:styleId="19">
    <w:name w:val="Table Normal"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0">
    <w:name w:val="List Paragraph"/>
    <w:unhideWhenUsed/>
    <w:qFormat/>
    <w:uiPriority w:val="1"/>
    <w:pPr>
      <w:ind w:left="709" w:hanging="490"/>
    </w:pPr>
    <w:rPr>
      <w:rFonts w:asciiTheme="minorHAnsi" w:hAnsiTheme="minorHAnsi" w:eastAsiaTheme="minorEastAsia" w:cstheme="minorBidi"/>
      <w:sz w:val="24"/>
      <w:szCs w:val="24"/>
      <w:lang w:val="en-US" w:eastAsia="zh-CN" w:bidi="ar-SA"/>
    </w:rPr>
  </w:style>
  <w:style w:type="paragraph" w:customStyle="1" w:styleId="21">
    <w:name w:val="修订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22">
    <w:name w:val="未处理的提及1"/>
    <w:basedOn w:val="14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1200</Words>
  <Characters>1786</Characters>
  <Lines>52</Lines>
  <Paragraphs>14</Paragraphs>
  <TotalTime>108</TotalTime>
  <ScaleCrop>false</ScaleCrop>
  <LinksUpToDate>false</LinksUpToDate>
  <CharactersWithSpaces>1850</CharactersWithSpaces>
  <Application>WPS Office_11.1.0.11720_F1E327BC-269C-435d-A152-05C5408002CA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2024-08-23T02:59:00Z</dcterms:created>
  <dc:creator>Admin</dc:creator>
  <cp:lastModifiedBy>Tom</cp:lastModifiedBy>
  <dcterms:modified xsi:type="dcterms:W3CDTF">2026-02-04T10:22:50Z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2052-11.1.0.11720</vt:lpwstr>
  </property>
  <property fmtid="{D5CDD505-2E9C-101B-9397-08002B2CF9AE}" pid="3" name="ICV">
    <vt:lpwstr>54C6BC63BC8A46A2AD2498B3A130DFF4</vt:lpwstr>
  </property>
  <property fmtid="{D5CDD505-2E9C-101B-9397-08002B2CF9AE}" pid="4" name="KSOTemplateDocerSaveRecord">
    <vt:lpwstr>eyJoZGlkIjoiZmE2YTViNDViNDZlOGNhN2E3NDYzZWRiYjQzN2VlZTYiLCJ1c2VySWQiOiIyMzg2NTE3NDQifQ==</vt:lpwstr>
  </property>
</Properties>
</file>